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5A" w:rsidRPr="00D94719" w:rsidRDefault="00031F5A" w:rsidP="00CA1243">
      <w:pPr>
        <w:pStyle w:val="AnneSujet"/>
      </w:pPr>
      <w:r w:rsidRPr="00D94719">
        <w:t>20</w:t>
      </w:r>
      <w:r>
        <w:t>15</w:t>
      </w:r>
      <w:r w:rsidRPr="00D94719">
        <w:t xml:space="preserve"> – SUJET N° </w:t>
      </w:r>
      <w:r>
        <w:t>11</w:t>
      </w:r>
    </w:p>
    <w:p w:rsidR="00031F5A" w:rsidRDefault="00031F5A">
      <w:pPr>
        <w:spacing w:before="53"/>
        <w:ind w:left="176" w:right="176"/>
        <w:jc w:val="both"/>
        <w:rPr>
          <w:rFonts w:ascii="Arial" w:eastAsia="Arial" w:hAnsi="Arial" w:cs="Arial"/>
          <w:i/>
          <w:sz w:val="24"/>
          <w:szCs w:val="24"/>
        </w:rPr>
      </w:pPr>
    </w:p>
    <w:p w:rsidR="00B051DE" w:rsidRPr="00031F5A" w:rsidRDefault="00696837" w:rsidP="00031F5A">
      <w:pPr>
        <w:pStyle w:val="MerSujetItalique"/>
      </w:pPr>
      <w:r w:rsidRPr="00031F5A">
        <w:t>Le</w:t>
      </w:r>
      <w:r w:rsidRPr="00031F5A">
        <w:rPr>
          <w:spacing w:val="41"/>
        </w:rPr>
        <w:t xml:space="preserve"> </w:t>
      </w:r>
      <w:r w:rsidRPr="00031F5A">
        <w:t>sujet</w:t>
      </w:r>
      <w:r w:rsidRPr="00031F5A">
        <w:rPr>
          <w:spacing w:val="39"/>
        </w:rPr>
        <w:t xml:space="preserve"> </w:t>
      </w:r>
      <w:r w:rsidRPr="00031F5A">
        <w:t>proposé</w:t>
      </w:r>
      <w:r w:rsidRPr="00031F5A">
        <w:rPr>
          <w:spacing w:val="41"/>
        </w:rPr>
        <w:t xml:space="preserve"> </w:t>
      </w:r>
      <w:r w:rsidRPr="00031F5A">
        <w:t>s’appuie</w:t>
      </w:r>
      <w:r w:rsidRPr="00031F5A">
        <w:rPr>
          <w:spacing w:val="41"/>
        </w:rPr>
        <w:t xml:space="preserve"> </w:t>
      </w:r>
      <w:r w:rsidRPr="00031F5A">
        <w:t>sur</w:t>
      </w:r>
      <w:r w:rsidRPr="00031F5A">
        <w:rPr>
          <w:spacing w:val="40"/>
        </w:rPr>
        <w:t xml:space="preserve"> </w:t>
      </w:r>
      <w:r w:rsidRPr="00031F5A">
        <w:t>une</w:t>
      </w:r>
      <w:r w:rsidRPr="00031F5A">
        <w:rPr>
          <w:spacing w:val="46"/>
        </w:rPr>
        <w:t xml:space="preserve"> </w:t>
      </w:r>
      <w:r w:rsidRPr="00031F5A">
        <w:t>situation</w:t>
      </w:r>
      <w:r w:rsidRPr="00031F5A">
        <w:rPr>
          <w:spacing w:val="39"/>
        </w:rPr>
        <w:t xml:space="preserve"> </w:t>
      </w:r>
      <w:r w:rsidRPr="00031F5A">
        <w:t>réelle</w:t>
      </w:r>
      <w:r w:rsidRPr="00031F5A">
        <w:rPr>
          <w:spacing w:val="41"/>
        </w:rPr>
        <w:t xml:space="preserve"> </w:t>
      </w:r>
      <w:r w:rsidRPr="00031F5A">
        <w:t>d’entreprise,</w:t>
      </w:r>
      <w:r w:rsidRPr="00031F5A">
        <w:rPr>
          <w:spacing w:val="41"/>
        </w:rPr>
        <w:t xml:space="preserve"> </w:t>
      </w:r>
      <w:r w:rsidRPr="00031F5A">
        <w:t>simplifiée</w:t>
      </w:r>
      <w:r w:rsidRPr="00031F5A">
        <w:rPr>
          <w:spacing w:val="41"/>
        </w:rPr>
        <w:t xml:space="preserve"> </w:t>
      </w:r>
      <w:r w:rsidRPr="00031F5A">
        <w:t>et</w:t>
      </w:r>
      <w:r w:rsidRPr="00031F5A">
        <w:rPr>
          <w:spacing w:val="41"/>
        </w:rPr>
        <w:t xml:space="preserve"> </w:t>
      </w:r>
      <w:r w:rsidRPr="00031F5A">
        <w:t>adaptée</w:t>
      </w:r>
      <w:r w:rsidRPr="00031F5A">
        <w:t xml:space="preserve"> pour les besoins de l’épreuve. Pour des raisons évidentes de confidentialité,</w:t>
      </w:r>
      <w:r w:rsidRPr="00031F5A">
        <w:rPr>
          <w:spacing w:val="59"/>
        </w:rPr>
        <w:t xml:space="preserve"> </w:t>
      </w:r>
      <w:r w:rsidRPr="00031F5A">
        <w:t>les données chiffrées et les éléments de la politique commerciale de l’entreprise ont pu</w:t>
      </w:r>
      <w:r w:rsidRPr="00031F5A">
        <w:rPr>
          <w:spacing w:val="-17"/>
        </w:rPr>
        <w:t xml:space="preserve"> </w:t>
      </w:r>
      <w:r w:rsidRPr="00031F5A">
        <w:t>être modifiés.</w:t>
      </w:r>
    </w:p>
    <w:p w:rsidR="00B051DE" w:rsidRPr="00031F5A" w:rsidRDefault="00B051DE" w:rsidP="00031F5A">
      <w:pPr>
        <w:pStyle w:val="MerSujetItalique"/>
      </w:pPr>
    </w:p>
    <w:p w:rsidR="00B051DE" w:rsidRPr="00031F5A" w:rsidRDefault="00B051DE">
      <w:pPr>
        <w:spacing w:before="9"/>
        <w:rPr>
          <w:rFonts w:ascii="Arial" w:eastAsia="Arial" w:hAnsi="Arial" w:cs="Arial"/>
          <w:i/>
          <w:sz w:val="27"/>
          <w:szCs w:val="27"/>
        </w:rPr>
      </w:pPr>
    </w:p>
    <w:p w:rsidR="00B051DE" w:rsidRPr="00031F5A" w:rsidRDefault="00696837" w:rsidP="00031F5A">
      <w:pPr>
        <w:pStyle w:val="MerSujet"/>
      </w:pPr>
      <w:r w:rsidRPr="00031F5A">
        <w:t>À partir de vos connaissances et de la documentation fournie, vous traiterez</w:t>
      </w:r>
      <w:r w:rsidRPr="00031F5A">
        <w:rPr>
          <w:spacing w:val="12"/>
        </w:rPr>
        <w:t xml:space="preserve"> </w:t>
      </w:r>
      <w:r w:rsidRPr="00031F5A">
        <w:t>les questions</w:t>
      </w:r>
      <w:r w:rsidRPr="00031F5A">
        <w:rPr>
          <w:spacing w:val="22"/>
        </w:rPr>
        <w:t xml:space="preserve"> </w:t>
      </w:r>
      <w:r w:rsidRPr="00031F5A">
        <w:t>qui</w:t>
      </w:r>
      <w:r w:rsidRPr="00031F5A">
        <w:rPr>
          <w:spacing w:val="21"/>
        </w:rPr>
        <w:t xml:space="preserve"> </w:t>
      </w:r>
      <w:r w:rsidRPr="00031F5A">
        <w:t>suivent</w:t>
      </w:r>
      <w:r w:rsidRPr="00031F5A">
        <w:rPr>
          <w:spacing w:val="22"/>
        </w:rPr>
        <w:t xml:space="preserve"> </w:t>
      </w:r>
      <w:r w:rsidRPr="00031F5A">
        <w:t>en</w:t>
      </w:r>
      <w:r w:rsidRPr="00031F5A">
        <w:rPr>
          <w:spacing w:val="22"/>
        </w:rPr>
        <w:t xml:space="preserve"> </w:t>
      </w:r>
      <w:r w:rsidRPr="00031F5A">
        <w:t>tenant</w:t>
      </w:r>
      <w:r w:rsidRPr="00031F5A">
        <w:rPr>
          <w:spacing w:val="22"/>
        </w:rPr>
        <w:t xml:space="preserve"> </w:t>
      </w:r>
      <w:r w:rsidRPr="00031F5A">
        <w:t>compte</w:t>
      </w:r>
      <w:r w:rsidRPr="00031F5A">
        <w:rPr>
          <w:spacing w:val="21"/>
        </w:rPr>
        <w:t xml:space="preserve"> </w:t>
      </w:r>
      <w:r w:rsidRPr="00031F5A">
        <w:t>du</w:t>
      </w:r>
      <w:r w:rsidRPr="00031F5A">
        <w:rPr>
          <w:spacing w:val="20"/>
        </w:rPr>
        <w:t xml:space="preserve"> </w:t>
      </w:r>
      <w:r w:rsidRPr="00031F5A">
        <w:t>contexte</w:t>
      </w:r>
      <w:r w:rsidRPr="00031F5A">
        <w:rPr>
          <w:spacing w:val="23"/>
        </w:rPr>
        <w:t xml:space="preserve"> </w:t>
      </w:r>
      <w:r w:rsidRPr="00031F5A">
        <w:t>et</w:t>
      </w:r>
      <w:r w:rsidRPr="00031F5A">
        <w:rPr>
          <w:spacing w:val="20"/>
        </w:rPr>
        <w:t xml:space="preserve"> </w:t>
      </w:r>
      <w:r w:rsidRPr="00031F5A">
        <w:t>des</w:t>
      </w:r>
      <w:r w:rsidRPr="00031F5A">
        <w:rPr>
          <w:spacing w:val="22"/>
        </w:rPr>
        <w:t xml:space="preserve"> </w:t>
      </w:r>
      <w:r w:rsidRPr="00031F5A">
        <w:t>contraintes</w:t>
      </w:r>
      <w:r w:rsidRPr="00031F5A">
        <w:rPr>
          <w:spacing w:val="22"/>
        </w:rPr>
        <w:t xml:space="preserve"> </w:t>
      </w:r>
      <w:r w:rsidRPr="00031F5A">
        <w:t>définis</w:t>
      </w:r>
      <w:r w:rsidRPr="00031F5A">
        <w:rPr>
          <w:spacing w:val="21"/>
        </w:rPr>
        <w:t xml:space="preserve"> </w:t>
      </w:r>
      <w:r w:rsidRPr="00031F5A">
        <w:t>dans</w:t>
      </w:r>
      <w:r w:rsidRPr="00031F5A">
        <w:rPr>
          <w:spacing w:val="22"/>
        </w:rPr>
        <w:t xml:space="preserve"> </w:t>
      </w:r>
      <w:r w:rsidRPr="00031F5A">
        <w:t>le sujet.</w:t>
      </w:r>
    </w:p>
    <w:p w:rsidR="00B051DE" w:rsidRPr="00031F5A" w:rsidRDefault="00B051DE">
      <w:pPr>
        <w:rPr>
          <w:rFonts w:ascii="Arial" w:eastAsia="Arial" w:hAnsi="Arial" w:cs="Arial"/>
          <w:sz w:val="20"/>
          <w:szCs w:val="20"/>
        </w:rPr>
      </w:pPr>
    </w:p>
    <w:p w:rsidR="00B051DE" w:rsidRPr="00031F5A" w:rsidRDefault="00B051DE">
      <w:pPr>
        <w:rPr>
          <w:rFonts w:ascii="Arial" w:eastAsia="Arial" w:hAnsi="Arial" w:cs="Arial"/>
          <w:sz w:val="25"/>
          <w:szCs w:val="25"/>
        </w:rPr>
      </w:pPr>
    </w:p>
    <w:p w:rsidR="00B051DE" w:rsidRDefault="00696837">
      <w:pPr>
        <w:spacing w:line="2193" w:lineRule="exact"/>
        <w:ind w:left="28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3"/>
          <w:sz w:val="20"/>
          <w:szCs w:val="20"/>
          <w:lang w:eastAsia="fr-FR"/>
        </w:rPr>
        <w:drawing>
          <wp:inline distT="0" distB="0" distL="0" distR="0">
            <wp:extent cx="2477619" cy="1393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619" cy="139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1DE" w:rsidRDefault="00B051DE">
      <w:pPr>
        <w:spacing w:before="11"/>
        <w:rPr>
          <w:rFonts w:ascii="Arial" w:eastAsia="Arial" w:hAnsi="Arial" w:cs="Arial"/>
          <w:sz w:val="12"/>
          <w:szCs w:val="12"/>
        </w:rPr>
      </w:pPr>
    </w:p>
    <w:p w:rsidR="00B051DE" w:rsidRDefault="00696837" w:rsidP="00031F5A">
      <w:pPr>
        <w:pStyle w:val="MerSujetItalique"/>
      </w:pPr>
      <w:r w:rsidRPr="00031F5A">
        <w:t>Lancée en Italie en 1964 et l'année suivante en France par le groupe Ferrero, la pâte</w:t>
      </w:r>
      <w:r w:rsidRPr="00031F5A">
        <w:rPr>
          <w:spacing w:val="30"/>
        </w:rPr>
        <w:t xml:space="preserve"> </w:t>
      </w:r>
      <w:r w:rsidRPr="00031F5A">
        <w:t>à tartiner Nutella figure depuis longtemps au palmarès des marques préférées</w:t>
      </w:r>
      <w:r w:rsidRPr="00031F5A">
        <w:rPr>
          <w:spacing w:val="36"/>
        </w:rPr>
        <w:t xml:space="preserve"> </w:t>
      </w:r>
      <w:r w:rsidRPr="00031F5A">
        <w:t>des Français,</w:t>
      </w:r>
      <w:r w:rsidRPr="00031F5A">
        <w:rPr>
          <w:spacing w:val="29"/>
        </w:rPr>
        <w:t xml:space="preserve"> </w:t>
      </w:r>
      <w:r w:rsidRPr="00031F5A">
        <w:t>au</w:t>
      </w:r>
      <w:r w:rsidRPr="00031F5A">
        <w:rPr>
          <w:spacing w:val="30"/>
        </w:rPr>
        <w:t xml:space="preserve"> </w:t>
      </w:r>
      <w:r w:rsidRPr="00031F5A">
        <w:t>même</w:t>
      </w:r>
      <w:r w:rsidRPr="00031F5A">
        <w:rPr>
          <w:spacing w:val="30"/>
        </w:rPr>
        <w:t xml:space="preserve"> </w:t>
      </w:r>
      <w:r w:rsidRPr="00031F5A">
        <w:t>titre</w:t>
      </w:r>
      <w:r w:rsidRPr="00031F5A">
        <w:rPr>
          <w:spacing w:val="30"/>
        </w:rPr>
        <w:t xml:space="preserve"> </w:t>
      </w:r>
      <w:r w:rsidRPr="00031F5A">
        <w:t>que</w:t>
      </w:r>
      <w:r w:rsidRPr="00031F5A">
        <w:rPr>
          <w:spacing w:val="30"/>
        </w:rPr>
        <w:t xml:space="preserve"> </w:t>
      </w:r>
      <w:r w:rsidRPr="00031F5A">
        <w:t>la</w:t>
      </w:r>
      <w:r w:rsidRPr="00031F5A">
        <w:rPr>
          <w:spacing w:val="27"/>
        </w:rPr>
        <w:t xml:space="preserve"> </w:t>
      </w:r>
      <w:r w:rsidRPr="00031F5A">
        <w:t>Vache</w:t>
      </w:r>
      <w:r w:rsidRPr="00031F5A">
        <w:rPr>
          <w:spacing w:val="27"/>
        </w:rPr>
        <w:t xml:space="preserve"> </w:t>
      </w:r>
      <w:r w:rsidRPr="00031F5A">
        <w:t>qui</w:t>
      </w:r>
      <w:r w:rsidRPr="00031F5A">
        <w:rPr>
          <w:spacing w:val="28"/>
        </w:rPr>
        <w:t xml:space="preserve"> </w:t>
      </w:r>
      <w:r w:rsidRPr="00031F5A">
        <w:t>rit,</w:t>
      </w:r>
      <w:r w:rsidRPr="00031F5A">
        <w:rPr>
          <w:spacing w:val="30"/>
        </w:rPr>
        <w:t xml:space="preserve"> </w:t>
      </w:r>
      <w:r w:rsidRPr="00031F5A">
        <w:t>Coca-Cola,</w:t>
      </w:r>
      <w:r w:rsidRPr="00031F5A">
        <w:rPr>
          <w:spacing w:val="29"/>
        </w:rPr>
        <w:t xml:space="preserve"> </w:t>
      </w:r>
      <w:r w:rsidRPr="00031F5A">
        <w:t>le</w:t>
      </w:r>
      <w:r w:rsidRPr="00031F5A">
        <w:rPr>
          <w:spacing w:val="29"/>
        </w:rPr>
        <w:t xml:space="preserve"> </w:t>
      </w:r>
      <w:r w:rsidRPr="00031F5A">
        <w:t>chocolat</w:t>
      </w:r>
      <w:r w:rsidRPr="00031F5A">
        <w:rPr>
          <w:spacing w:val="30"/>
        </w:rPr>
        <w:t xml:space="preserve"> </w:t>
      </w:r>
      <w:r w:rsidRPr="00031F5A">
        <w:t>Poulain,</w:t>
      </w:r>
      <w:r w:rsidRPr="00031F5A">
        <w:rPr>
          <w:spacing w:val="27"/>
        </w:rPr>
        <w:t xml:space="preserve"> </w:t>
      </w:r>
      <w:r w:rsidRPr="00031F5A">
        <w:t>le</w:t>
      </w:r>
      <w:r w:rsidRPr="00031F5A">
        <w:rPr>
          <w:spacing w:val="27"/>
        </w:rPr>
        <w:t xml:space="preserve"> </w:t>
      </w:r>
      <w:r w:rsidRPr="00031F5A">
        <w:t>Petit Be</w:t>
      </w:r>
      <w:r w:rsidRPr="00031F5A">
        <w:t>urre,</w:t>
      </w:r>
      <w:r w:rsidRPr="00031F5A">
        <w:rPr>
          <w:spacing w:val="29"/>
        </w:rPr>
        <w:t xml:space="preserve"> </w:t>
      </w:r>
      <w:r w:rsidRPr="00031F5A">
        <w:t>les</w:t>
      </w:r>
      <w:r w:rsidRPr="00031F5A">
        <w:rPr>
          <w:spacing w:val="29"/>
        </w:rPr>
        <w:t xml:space="preserve"> </w:t>
      </w:r>
      <w:r w:rsidRPr="00031F5A">
        <w:t>Carambar</w:t>
      </w:r>
      <w:r w:rsidRPr="00031F5A">
        <w:rPr>
          <w:spacing w:val="28"/>
        </w:rPr>
        <w:t xml:space="preserve"> </w:t>
      </w:r>
      <w:r w:rsidRPr="00031F5A">
        <w:t>ou</w:t>
      </w:r>
      <w:r w:rsidRPr="00031F5A">
        <w:rPr>
          <w:spacing w:val="30"/>
        </w:rPr>
        <w:t xml:space="preserve"> </w:t>
      </w:r>
      <w:r w:rsidRPr="00031F5A">
        <w:t>encore</w:t>
      </w:r>
      <w:r w:rsidRPr="00031F5A">
        <w:rPr>
          <w:spacing w:val="29"/>
        </w:rPr>
        <w:t xml:space="preserve"> </w:t>
      </w:r>
      <w:r w:rsidRPr="00031F5A">
        <w:t>les</w:t>
      </w:r>
      <w:r w:rsidRPr="00031F5A">
        <w:rPr>
          <w:spacing w:val="29"/>
        </w:rPr>
        <w:t xml:space="preserve"> </w:t>
      </w:r>
      <w:r w:rsidRPr="00031F5A">
        <w:t>bonbons</w:t>
      </w:r>
      <w:r w:rsidRPr="00031F5A">
        <w:rPr>
          <w:spacing w:val="29"/>
        </w:rPr>
        <w:t xml:space="preserve"> </w:t>
      </w:r>
      <w:r w:rsidRPr="00031F5A">
        <w:t>Haribo.</w:t>
      </w:r>
      <w:r w:rsidRPr="00031F5A">
        <w:rPr>
          <w:spacing w:val="29"/>
        </w:rPr>
        <w:t xml:space="preserve"> </w:t>
      </w:r>
      <w:r w:rsidRPr="00031F5A">
        <w:t>Pour</w:t>
      </w:r>
      <w:r w:rsidRPr="00031F5A">
        <w:rPr>
          <w:spacing w:val="28"/>
        </w:rPr>
        <w:t xml:space="preserve"> </w:t>
      </w:r>
      <w:r w:rsidRPr="00031F5A">
        <w:t>conserver</w:t>
      </w:r>
      <w:r w:rsidRPr="00031F5A">
        <w:rPr>
          <w:spacing w:val="28"/>
        </w:rPr>
        <w:t xml:space="preserve"> </w:t>
      </w:r>
      <w:r w:rsidRPr="00031F5A">
        <w:t>cette</w:t>
      </w:r>
      <w:r w:rsidRPr="00031F5A">
        <w:rPr>
          <w:spacing w:val="30"/>
        </w:rPr>
        <w:t xml:space="preserve"> </w:t>
      </w:r>
      <w:r w:rsidRPr="00031F5A">
        <w:t>image</w:t>
      </w:r>
      <w:r w:rsidRPr="00031F5A">
        <w:rPr>
          <w:spacing w:val="30"/>
        </w:rPr>
        <w:t xml:space="preserve"> </w:t>
      </w:r>
      <w:r w:rsidRPr="00031F5A">
        <w:t>de marque, Nutella lance régulièrement de nouvelles campagnes de</w:t>
      </w:r>
      <w:r w:rsidRPr="00031F5A">
        <w:rPr>
          <w:spacing w:val="-23"/>
        </w:rPr>
        <w:t xml:space="preserve"> </w:t>
      </w:r>
      <w:r w:rsidRPr="00031F5A">
        <w:t>communication.</w:t>
      </w:r>
    </w:p>
    <w:p w:rsidR="00031F5A" w:rsidRDefault="00031F5A" w:rsidP="00031F5A">
      <w:pPr>
        <w:pStyle w:val="MerSujetItalique"/>
      </w:pPr>
    </w:p>
    <w:p w:rsidR="00031F5A" w:rsidRPr="00031F5A" w:rsidRDefault="00031F5A" w:rsidP="00031F5A">
      <w:pPr>
        <w:pStyle w:val="MerSujetItalique"/>
        <w:rPr>
          <w:rFonts w:cs="Arial"/>
          <w:szCs w:val="24"/>
        </w:rPr>
      </w:pPr>
    </w:p>
    <w:p w:rsidR="00B051DE" w:rsidRPr="00031F5A" w:rsidRDefault="00B051DE">
      <w:pPr>
        <w:rPr>
          <w:rFonts w:ascii="Arial" w:eastAsia="Arial" w:hAnsi="Arial" w:cs="Arial"/>
          <w:i/>
          <w:sz w:val="24"/>
          <w:szCs w:val="24"/>
        </w:rPr>
      </w:pPr>
    </w:p>
    <w:p w:rsidR="00031F5A" w:rsidRDefault="00696837" w:rsidP="00031F5A">
      <w:pPr>
        <w:pStyle w:val="MerQuestions"/>
      </w:pPr>
      <w:r w:rsidRPr="00031F5A">
        <w:t>Analysez le marchéage de Nutella et expliquez les raisons de son</w:t>
      </w:r>
      <w:r w:rsidRPr="00031F5A">
        <w:t xml:space="preserve"> </w:t>
      </w:r>
      <w:r w:rsidRPr="00031F5A">
        <w:t xml:space="preserve">succès. </w:t>
      </w:r>
    </w:p>
    <w:p w:rsidR="00B051DE" w:rsidRPr="00031F5A" w:rsidRDefault="00696837" w:rsidP="00031F5A">
      <w:pPr>
        <w:pStyle w:val="MerQuestions"/>
      </w:pPr>
      <w:r w:rsidRPr="00031F5A">
        <w:t>Analysez les qualités commerciales de la marque</w:t>
      </w:r>
      <w:r w:rsidRPr="00031F5A">
        <w:t xml:space="preserve"> </w:t>
      </w:r>
      <w:r w:rsidRPr="00031F5A">
        <w:t>Nutella.</w:t>
      </w:r>
    </w:p>
    <w:p w:rsidR="00B051DE" w:rsidRPr="00031F5A" w:rsidRDefault="00696837" w:rsidP="00031F5A">
      <w:pPr>
        <w:pStyle w:val="MerQuestions"/>
      </w:pPr>
      <w:r w:rsidRPr="00031F5A">
        <w:t>Montrez que le prix du Nutella est en cohérence avec son</w:t>
      </w:r>
      <w:r w:rsidRPr="00031F5A">
        <w:t xml:space="preserve"> </w:t>
      </w:r>
      <w:r w:rsidRPr="00031F5A">
        <w:t>positionnement.</w:t>
      </w:r>
    </w:p>
    <w:p w:rsidR="00B051DE" w:rsidRPr="00031F5A" w:rsidRDefault="00696837" w:rsidP="00031F5A">
      <w:pPr>
        <w:pStyle w:val="MerQuestions"/>
      </w:pPr>
      <w:r w:rsidRPr="00031F5A">
        <w:t>Caractérisez le moyen de communication utilisé par Nutella</w:t>
      </w:r>
      <w:r w:rsidR="00044D83">
        <w:t xml:space="preserve"> </w:t>
      </w:r>
      <w:r w:rsidRPr="00031F5A">
        <w:t>dans</w:t>
      </w:r>
      <w:r w:rsidR="00044D83">
        <w:t xml:space="preserve"> </w:t>
      </w:r>
      <w:r w:rsidRPr="00031F5A">
        <w:t>sa nouvelle campagne et analysez sa pertinence pa</w:t>
      </w:r>
      <w:r w:rsidRPr="00031F5A">
        <w:t>r rapport aux objectifs</w:t>
      </w:r>
      <w:r w:rsidRPr="00031F5A">
        <w:t xml:space="preserve"> </w:t>
      </w:r>
      <w:r w:rsidRPr="00031F5A">
        <w:t>de communication</w:t>
      </w:r>
      <w:r w:rsidRPr="00031F5A">
        <w:t xml:space="preserve"> </w:t>
      </w:r>
      <w:r w:rsidRPr="00031F5A">
        <w:t>visés.</w:t>
      </w:r>
    </w:p>
    <w:p w:rsidR="00B051DE" w:rsidRPr="00031F5A" w:rsidRDefault="00696837" w:rsidP="00031F5A">
      <w:pPr>
        <w:pStyle w:val="MerQuestions"/>
      </w:pPr>
      <w:r w:rsidRPr="00031F5A">
        <w:t>Expliquez pourquoi Ferrero devait réagir face au buzz négatif autour de</w:t>
      </w:r>
      <w:r w:rsidRPr="00031F5A">
        <w:t xml:space="preserve"> </w:t>
      </w:r>
      <w:r w:rsidRPr="00031F5A">
        <w:t>son produit.</w:t>
      </w:r>
    </w:p>
    <w:p w:rsidR="00B051DE" w:rsidRPr="00031F5A" w:rsidRDefault="00696837" w:rsidP="00031F5A">
      <w:pPr>
        <w:pStyle w:val="MerQuestions"/>
      </w:pPr>
      <w:r w:rsidRPr="00031F5A">
        <w:t>Une entreprise doit-elle nécessairement recourir à la mercatique virale</w:t>
      </w:r>
      <w:r w:rsidRPr="00031F5A">
        <w:t xml:space="preserve"> </w:t>
      </w:r>
      <w:r w:rsidRPr="00031F5A">
        <w:t>pour</w:t>
      </w:r>
      <w:r w:rsidRPr="00031F5A">
        <w:t xml:space="preserve"> entretenir sa relation avec les consommateurs</w:t>
      </w:r>
      <w:r w:rsidRPr="00031F5A">
        <w:t xml:space="preserve"> </w:t>
      </w:r>
      <w:r w:rsidRPr="00031F5A">
        <w:t>?</w:t>
      </w:r>
    </w:p>
    <w:p w:rsidR="00B051DE" w:rsidRPr="00031F5A" w:rsidRDefault="00B051DE" w:rsidP="00031F5A">
      <w:pPr>
        <w:pStyle w:val="MerQuestions"/>
        <w:sectPr w:rsidR="00B051DE" w:rsidRPr="00031F5A">
          <w:footerReference w:type="default" r:id="rId9"/>
          <w:pgSz w:w="11910" w:h="16840"/>
          <w:pgMar w:top="1280" w:right="960" w:bottom="1040" w:left="1240" w:header="0" w:footer="850" w:gutter="0"/>
          <w:cols w:space="720"/>
        </w:sectPr>
      </w:pPr>
    </w:p>
    <w:p w:rsidR="00B051DE" w:rsidRPr="00031F5A" w:rsidRDefault="00B051DE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766D0C" w:rsidRDefault="00766D0C" w:rsidP="00766D0C">
      <w:pPr>
        <w:pStyle w:val="TitreAnnexe"/>
        <w:rPr>
          <w:rFonts w:eastAsia="Arial" w:cs="Arial"/>
          <w:szCs w:val="24"/>
        </w:rPr>
      </w:pPr>
      <w:r>
        <w:t>An</w:t>
      </w:r>
      <w:r>
        <w:rPr>
          <w:spacing w:val="-1"/>
        </w:rPr>
        <w:t>n</w:t>
      </w:r>
      <w:r>
        <w:t>exe 1 :</w:t>
      </w:r>
      <w:r>
        <w:rPr>
          <w:spacing w:val="-1"/>
        </w:rPr>
        <w:t xml:space="preserve"> </w:t>
      </w:r>
      <w:r>
        <w:t>À 50</w:t>
      </w:r>
      <w:r>
        <w:rPr>
          <w:spacing w:val="-2"/>
        </w:rPr>
        <w:t xml:space="preserve"> </w:t>
      </w:r>
      <w:r>
        <w:t>ans,</w:t>
      </w:r>
      <w:r>
        <w:rPr>
          <w:spacing w:val="-4"/>
        </w:rPr>
        <w:t xml:space="preserve"> </w:t>
      </w:r>
      <w:r>
        <w:t>Nu</w:t>
      </w:r>
      <w:r>
        <w:rPr>
          <w:spacing w:val="-2"/>
        </w:rPr>
        <w:t>t</w:t>
      </w:r>
      <w:r>
        <w:t xml:space="preserve">ella </w:t>
      </w:r>
      <w:r>
        <w:rPr>
          <w:spacing w:val="-1"/>
        </w:rPr>
        <w:t>e</w:t>
      </w:r>
      <w:r>
        <w:t xml:space="preserve">st dans 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c</w:t>
      </w:r>
      <w:r>
        <w:rPr>
          <w:spacing w:val="-2"/>
        </w:rPr>
        <w:t>a</w:t>
      </w:r>
      <w:r>
        <w:t>tégorie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marqu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myt</w:t>
      </w:r>
      <w:r>
        <w:rPr>
          <w:spacing w:val="-1"/>
        </w:rPr>
        <w:t>h</w:t>
      </w:r>
      <w:r>
        <w:t>iques</w:t>
      </w:r>
    </w:p>
    <w:p w:rsidR="00B051DE" w:rsidRDefault="00B051DE">
      <w:pPr>
        <w:spacing w:line="365" w:lineRule="exact"/>
        <w:ind w:left="143"/>
        <w:rPr>
          <w:rFonts w:ascii="Arial" w:eastAsia="Arial" w:hAnsi="Arial" w:cs="Arial"/>
          <w:sz w:val="20"/>
          <w:szCs w:val="20"/>
        </w:rPr>
      </w:pPr>
    </w:p>
    <w:p w:rsidR="00B051DE" w:rsidRDefault="00B051DE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B051DE" w:rsidRPr="00766D0C" w:rsidRDefault="00696837" w:rsidP="00766D0C">
      <w:pPr>
        <w:pStyle w:val="MerSujet"/>
        <w:rPr>
          <w:rFonts w:cs="Arial"/>
          <w:b/>
          <w:szCs w:val="24"/>
        </w:rPr>
      </w:pPr>
      <w:r w:rsidRPr="00766D0C">
        <w:rPr>
          <w:b/>
        </w:rPr>
        <w:t>A quel point les Français sont-ils attachés au Nutella</w:t>
      </w:r>
      <w:r w:rsidRPr="00766D0C">
        <w:rPr>
          <w:b/>
          <w:spacing w:val="-10"/>
        </w:rPr>
        <w:t xml:space="preserve"> </w:t>
      </w:r>
      <w:r w:rsidRPr="00766D0C">
        <w:rPr>
          <w:b/>
        </w:rPr>
        <w:t>?</w:t>
      </w:r>
    </w:p>
    <w:p w:rsidR="00B051DE" w:rsidRPr="00031F5A" w:rsidRDefault="00696837" w:rsidP="00766D0C">
      <w:pPr>
        <w:pStyle w:val="MerSujet"/>
      </w:pPr>
      <w:r w:rsidRPr="00031F5A">
        <w:t>C'est devenu une marque culte. Un chiffre l'illustre : 80 % des personnes n'achètent</w:t>
      </w:r>
      <w:r w:rsidRPr="00031F5A">
        <w:rPr>
          <w:spacing w:val="-17"/>
        </w:rPr>
        <w:t xml:space="preserve"> </w:t>
      </w:r>
      <w:r w:rsidRPr="00031F5A">
        <w:t>pas de substitut si elles ne trouvent pas le</w:t>
      </w:r>
      <w:r w:rsidRPr="00031F5A">
        <w:rPr>
          <w:spacing w:val="-13"/>
        </w:rPr>
        <w:t xml:space="preserve"> </w:t>
      </w:r>
      <w:r w:rsidRPr="00031F5A">
        <w:t>Nutella.</w:t>
      </w:r>
    </w:p>
    <w:p w:rsidR="00B051DE" w:rsidRPr="00031F5A" w:rsidRDefault="00696837" w:rsidP="00766D0C">
      <w:pPr>
        <w:pStyle w:val="MerSujet"/>
      </w:pPr>
      <w:r w:rsidRPr="00031F5A">
        <w:t>C'est la même chose si l'on regarde du côté du taux de notoriété. Le Nutella est à 95</w:t>
      </w:r>
      <w:r w:rsidRPr="00031F5A">
        <w:rPr>
          <w:spacing w:val="62"/>
        </w:rPr>
        <w:t xml:space="preserve"> </w:t>
      </w:r>
      <w:r w:rsidRPr="00031F5A">
        <w:t>% en réponse spontanée, 98 % en réponse assistée. La marque est si connue qu'elle</w:t>
      </w:r>
      <w:r w:rsidRPr="00031F5A">
        <w:rPr>
          <w:spacing w:val="2"/>
        </w:rPr>
        <w:t xml:space="preserve"> </w:t>
      </w:r>
      <w:r w:rsidRPr="00031F5A">
        <w:t>est devenue une marque générique, dont le nom désigne le produit comme</w:t>
      </w:r>
      <w:r w:rsidRPr="00031F5A">
        <w:rPr>
          <w:spacing w:val="59"/>
        </w:rPr>
        <w:t xml:space="preserve"> </w:t>
      </w:r>
      <w:r w:rsidRPr="00031F5A">
        <w:t>Frigidaire, Kleen</w:t>
      </w:r>
      <w:r w:rsidRPr="00031F5A">
        <w:t>ex ou Sopalin. C'est devenu un nom</w:t>
      </w:r>
      <w:r w:rsidRPr="00031F5A">
        <w:rPr>
          <w:spacing w:val="-14"/>
        </w:rPr>
        <w:t xml:space="preserve"> </w:t>
      </w:r>
      <w:r w:rsidRPr="00031F5A">
        <w:t>commun.</w:t>
      </w:r>
    </w:p>
    <w:p w:rsidR="00B051DE" w:rsidRPr="00031F5A" w:rsidRDefault="00B051DE">
      <w:pPr>
        <w:rPr>
          <w:rFonts w:ascii="Arial" w:eastAsia="Arial" w:hAnsi="Arial" w:cs="Arial"/>
          <w:sz w:val="24"/>
          <w:szCs w:val="24"/>
        </w:rPr>
      </w:pPr>
    </w:p>
    <w:p w:rsidR="00B051DE" w:rsidRPr="00766D0C" w:rsidRDefault="00696837" w:rsidP="00766D0C">
      <w:pPr>
        <w:pStyle w:val="MerSujet"/>
        <w:rPr>
          <w:b/>
          <w:bCs/>
        </w:rPr>
      </w:pPr>
      <w:r w:rsidRPr="00766D0C">
        <w:rPr>
          <w:b/>
        </w:rPr>
        <w:t>Comment expliquez-</w:t>
      </w:r>
      <w:hyperlink r:id="rId10">
        <w:r w:rsidRPr="00766D0C">
          <w:rPr>
            <w:b/>
          </w:rPr>
          <w:t>vous</w:t>
        </w:r>
      </w:hyperlink>
      <w:r w:rsidRPr="00766D0C">
        <w:rPr>
          <w:b/>
        </w:rPr>
        <w:t xml:space="preserve"> ce fort attachement</w:t>
      </w:r>
      <w:r w:rsidRPr="00766D0C">
        <w:rPr>
          <w:b/>
          <w:spacing w:val="-10"/>
        </w:rPr>
        <w:t xml:space="preserve"> </w:t>
      </w:r>
      <w:r w:rsidRPr="00766D0C">
        <w:rPr>
          <w:b/>
        </w:rPr>
        <w:t>?</w:t>
      </w:r>
    </w:p>
    <w:p w:rsidR="00B051DE" w:rsidRPr="00031F5A" w:rsidRDefault="00696837" w:rsidP="00766D0C">
      <w:pPr>
        <w:pStyle w:val="MerSujet"/>
      </w:pPr>
      <w:r w:rsidRPr="00031F5A">
        <w:t>Il</w:t>
      </w:r>
      <w:r w:rsidRPr="00031F5A">
        <w:rPr>
          <w:spacing w:val="17"/>
        </w:rPr>
        <w:t xml:space="preserve"> </w:t>
      </w:r>
      <w:r w:rsidRPr="00031F5A">
        <w:t>y</w:t>
      </w:r>
      <w:r w:rsidRPr="00031F5A">
        <w:rPr>
          <w:spacing w:val="15"/>
        </w:rPr>
        <w:t xml:space="preserve"> </w:t>
      </w:r>
      <w:r w:rsidRPr="00031F5A">
        <w:t>a</w:t>
      </w:r>
      <w:r w:rsidRPr="00031F5A">
        <w:rPr>
          <w:spacing w:val="18"/>
        </w:rPr>
        <w:t xml:space="preserve"> </w:t>
      </w:r>
      <w:r w:rsidRPr="00031F5A">
        <w:t>tout</w:t>
      </w:r>
      <w:r w:rsidRPr="00031F5A">
        <w:rPr>
          <w:spacing w:val="17"/>
        </w:rPr>
        <w:t xml:space="preserve"> </w:t>
      </w:r>
      <w:r w:rsidRPr="00031F5A">
        <w:t>d'abord</w:t>
      </w:r>
      <w:r w:rsidRPr="00031F5A">
        <w:rPr>
          <w:spacing w:val="17"/>
        </w:rPr>
        <w:t xml:space="preserve"> </w:t>
      </w:r>
      <w:r w:rsidRPr="00031F5A">
        <w:t>le</w:t>
      </w:r>
      <w:r w:rsidRPr="00031F5A">
        <w:rPr>
          <w:spacing w:val="15"/>
        </w:rPr>
        <w:t xml:space="preserve"> </w:t>
      </w:r>
      <w:r w:rsidRPr="00031F5A">
        <w:t>goût,</w:t>
      </w:r>
      <w:r w:rsidRPr="00031F5A">
        <w:rPr>
          <w:spacing w:val="16"/>
        </w:rPr>
        <w:t xml:space="preserve"> </w:t>
      </w:r>
      <w:r w:rsidRPr="00031F5A">
        <w:t>qui</w:t>
      </w:r>
      <w:r w:rsidRPr="00031F5A">
        <w:rPr>
          <w:spacing w:val="16"/>
        </w:rPr>
        <w:t xml:space="preserve"> </w:t>
      </w:r>
      <w:r w:rsidRPr="00031F5A">
        <w:t>est</w:t>
      </w:r>
      <w:r w:rsidRPr="00031F5A">
        <w:rPr>
          <w:spacing w:val="17"/>
        </w:rPr>
        <w:t xml:space="preserve"> </w:t>
      </w:r>
      <w:r w:rsidRPr="00031F5A">
        <w:t>inimitable.</w:t>
      </w:r>
      <w:r w:rsidRPr="00031F5A">
        <w:rPr>
          <w:spacing w:val="16"/>
        </w:rPr>
        <w:t xml:space="preserve"> </w:t>
      </w:r>
      <w:r w:rsidRPr="00031F5A">
        <w:t>Le</w:t>
      </w:r>
      <w:r w:rsidRPr="00031F5A">
        <w:rPr>
          <w:spacing w:val="16"/>
        </w:rPr>
        <w:t xml:space="preserve"> </w:t>
      </w:r>
      <w:r w:rsidRPr="00031F5A">
        <w:t>Nutella</w:t>
      </w:r>
      <w:r w:rsidRPr="00031F5A">
        <w:rPr>
          <w:spacing w:val="16"/>
        </w:rPr>
        <w:t xml:space="preserve"> </w:t>
      </w:r>
      <w:r w:rsidRPr="00031F5A">
        <w:t>n'a</w:t>
      </w:r>
      <w:r w:rsidRPr="00031F5A">
        <w:rPr>
          <w:spacing w:val="15"/>
        </w:rPr>
        <w:t xml:space="preserve"> </w:t>
      </w:r>
      <w:r w:rsidRPr="00031F5A">
        <w:t>pas</w:t>
      </w:r>
      <w:r w:rsidRPr="00031F5A">
        <w:rPr>
          <w:spacing w:val="15"/>
        </w:rPr>
        <w:t xml:space="preserve"> </w:t>
      </w:r>
      <w:r w:rsidRPr="00031F5A">
        <w:t>d'équivalent,</w:t>
      </w:r>
      <w:r w:rsidRPr="00031F5A">
        <w:rPr>
          <w:spacing w:val="18"/>
        </w:rPr>
        <w:t xml:space="preserve"> </w:t>
      </w:r>
      <w:r w:rsidRPr="00031F5A">
        <w:t>ce</w:t>
      </w:r>
      <w:r w:rsidRPr="00031F5A">
        <w:rPr>
          <w:spacing w:val="18"/>
        </w:rPr>
        <w:t xml:space="preserve"> </w:t>
      </w:r>
      <w:r w:rsidRPr="00031F5A">
        <w:t>qui</w:t>
      </w:r>
      <w:r w:rsidRPr="00031F5A">
        <w:rPr>
          <w:spacing w:val="14"/>
        </w:rPr>
        <w:t xml:space="preserve"> </w:t>
      </w:r>
      <w:r w:rsidRPr="00031F5A">
        <w:t>en</w:t>
      </w:r>
      <w:r w:rsidRPr="00031F5A">
        <w:t xml:space="preserve"> fait une singularité dans le milieu des</w:t>
      </w:r>
      <w:r w:rsidRPr="00031F5A">
        <w:rPr>
          <w:spacing w:val="-12"/>
        </w:rPr>
        <w:t xml:space="preserve"> </w:t>
      </w:r>
      <w:r w:rsidRPr="00031F5A">
        <w:t>marques.</w:t>
      </w:r>
    </w:p>
    <w:p w:rsidR="00B051DE" w:rsidRDefault="00696837" w:rsidP="00766D0C">
      <w:pPr>
        <w:pStyle w:val="MerSujet"/>
      </w:pPr>
      <w:r w:rsidRPr="00031F5A">
        <w:t xml:space="preserve">Les marques de distributeurs ont une part de marché très faible. </w:t>
      </w:r>
      <w:r>
        <w:t>Aucune autre</w:t>
      </w:r>
      <w:r>
        <w:rPr>
          <w:spacing w:val="61"/>
        </w:rPr>
        <w:t xml:space="preserve"> </w:t>
      </w:r>
      <w:r>
        <w:t xml:space="preserve">marque n'a réussi à </w:t>
      </w:r>
      <w:hyperlink r:id="rId11">
        <w:r>
          <w:t>détrôner</w:t>
        </w:r>
      </w:hyperlink>
      <w:r>
        <w:t xml:space="preserve"> </w:t>
      </w:r>
      <w:r>
        <w:rPr>
          <w:rFonts w:ascii="Arial" w:hAnsi="Arial" w:cs="Arial"/>
        </w:rPr>
        <w:t>Nut</w:t>
      </w:r>
      <w:r>
        <w:rPr>
          <w:rFonts w:ascii="Arial" w:hAnsi="Arial" w:cs="Arial"/>
        </w:rPr>
        <w:t>ella. (…) La part de marché du Nutella atteint 85 % en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 xml:space="preserve">volume, </w:t>
      </w:r>
      <w:r>
        <w:t>89 % en</w:t>
      </w:r>
      <w:r>
        <w:rPr>
          <w:spacing w:val="-3"/>
        </w:rPr>
        <w:t xml:space="preserve"> </w:t>
      </w:r>
      <w:r>
        <w:t>valeur.</w:t>
      </w:r>
    </w:p>
    <w:p w:rsidR="00B051DE" w:rsidRPr="00031F5A" w:rsidRDefault="00696837" w:rsidP="00766D0C">
      <w:pPr>
        <w:pStyle w:val="MerSujet"/>
      </w:pPr>
      <w:r w:rsidRPr="00031F5A">
        <w:t>Dans</w:t>
      </w:r>
      <w:r w:rsidRPr="00031F5A">
        <w:rPr>
          <w:spacing w:val="41"/>
        </w:rPr>
        <w:t xml:space="preserve"> </w:t>
      </w:r>
      <w:r w:rsidRPr="00031F5A">
        <w:t>son</w:t>
      </w:r>
      <w:r w:rsidRPr="00031F5A">
        <w:rPr>
          <w:spacing w:val="40"/>
        </w:rPr>
        <w:t xml:space="preserve"> </w:t>
      </w:r>
      <w:r w:rsidRPr="00031F5A">
        <w:t>nom,</w:t>
      </w:r>
      <w:r w:rsidRPr="00031F5A">
        <w:rPr>
          <w:spacing w:val="42"/>
        </w:rPr>
        <w:t xml:space="preserve"> </w:t>
      </w:r>
      <w:r w:rsidRPr="00031F5A">
        <w:t>il</w:t>
      </w:r>
      <w:r w:rsidRPr="00031F5A">
        <w:rPr>
          <w:spacing w:val="40"/>
        </w:rPr>
        <w:t xml:space="preserve"> </w:t>
      </w:r>
      <w:r w:rsidRPr="00031F5A">
        <w:t>s'agit</w:t>
      </w:r>
      <w:r w:rsidRPr="00031F5A">
        <w:rPr>
          <w:spacing w:val="41"/>
        </w:rPr>
        <w:t xml:space="preserve"> </w:t>
      </w:r>
      <w:r w:rsidRPr="00031F5A">
        <w:t>aussi</w:t>
      </w:r>
      <w:r w:rsidRPr="00031F5A">
        <w:rPr>
          <w:spacing w:val="41"/>
        </w:rPr>
        <w:t xml:space="preserve"> </w:t>
      </w:r>
      <w:r w:rsidRPr="00031F5A">
        <w:t>d'une</w:t>
      </w:r>
      <w:r w:rsidRPr="00031F5A">
        <w:rPr>
          <w:spacing w:val="40"/>
        </w:rPr>
        <w:t xml:space="preserve"> </w:t>
      </w:r>
      <w:r w:rsidRPr="00031F5A">
        <w:t>marque</w:t>
      </w:r>
      <w:r w:rsidRPr="00031F5A">
        <w:rPr>
          <w:spacing w:val="42"/>
        </w:rPr>
        <w:t xml:space="preserve"> </w:t>
      </w:r>
      <w:r w:rsidRPr="00031F5A">
        <w:t>douce</w:t>
      </w:r>
      <w:r w:rsidRPr="00031F5A">
        <w:rPr>
          <w:spacing w:val="42"/>
        </w:rPr>
        <w:t xml:space="preserve"> </w:t>
      </w:r>
      <w:r w:rsidRPr="00031F5A">
        <w:t>:</w:t>
      </w:r>
      <w:r w:rsidRPr="00031F5A">
        <w:rPr>
          <w:spacing w:val="49"/>
        </w:rPr>
        <w:t xml:space="preserve"> </w:t>
      </w:r>
      <w:r w:rsidRPr="00031F5A">
        <w:t>«</w:t>
      </w:r>
      <w:r w:rsidRPr="00031F5A">
        <w:rPr>
          <w:spacing w:val="-2"/>
        </w:rPr>
        <w:t xml:space="preserve"> </w:t>
      </w:r>
      <w:r w:rsidRPr="00031F5A">
        <w:t>Nutella</w:t>
      </w:r>
      <w:r w:rsidRPr="00031F5A">
        <w:rPr>
          <w:spacing w:val="-2"/>
        </w:rPr>
        <w:t xml:space="preserve"> </w:t>
      </w:r>
      <w:r w:rsidRPr="00031F5A">
        <w:t>»,</w:t>
      </w:r>
      <w:r w:rsidRPr="00031F5A">
        <w:rPr>
          <w:spacing w:val="39"/>
        </w:rPr>
        <w:t xml:space="preserve"> </w:t>
      </w:r>
      <w:r w:rsidRPr="00031F5A">
        <w:t>c'est</w:t>
      </w:r>
      <w:r w:rsidRPr="00031F5A">
        <w:rPr>
          <w:spacing w:val="42"/>
        </w:rPr>
        <w:t xml:space="preserve"> </w:t>
      </w:r>
      <w:r w:rsidRPr="00031F5A">
        <w:t>doux.</w:t>
      </w:r>
      <w:r w:rsidRPr="00031F5A">
        <w:rPr>
          <w:spacing w:val="42"/>
        </w:rPr>
        <w:t xml:space="preserve"> </w:t>
      </w:r>
      <w:r w:rsidRPr="00031F5A">
        <w:t>Un</w:t>
      </w:r>
      <w:r w:rsidRPr="00031F5A">
        <w:rPr>
          <w:spacing w:val="42"/>
        </w:rPr>
        <w:t xml:space="preserve"> </w:t>
      </w:r>
      <w:r w:rsidRPr="00031F5A">
        <w:t>peu comme « Nivea » ou « Mixa</w:t>
      </w:r>
      <w:r w:rsidRPr="00031F5A">
        <w:rPr>
          <w:spacing w:val="-6"/>
        </w:rPr>
        <w:t xml:space="preserve"> </w:t>
      </w:r>
      <w:r w:rsidRPr="00031F5A">
        <w:t>».</w:t>
      </w:r>
    </w:p>
    <w:p w:rsidR="00B051DE" w:rsidRPr="00031F5A" w:rsidRDefault="00696837" w:rsidP="00766D0C">
      <w:pPr>
        <w:pStyle w:val="MerSujet"/>
      </w:pPr>
      <w:r w:rsidRPr="00031F5A">
        <w:t xml:space="preserve">Le produit peut être </w:t>
      </w:r>
      <w:hyperlink r:id="rId12">
        <w:r w:rsidRPr="00031F5A">
          <w:t>consommé</w:t>
        </w:r>
      </w:hyperlink>
      <w:r w:rsidRPr="00031F5A">
        <w:t xml:space="preserve"> au </w:t>
      </w:r>
      <w:hyperlink r:id="rId13">
        <w:r w:rsidRPr="00031F5A">
          <w:t>goûter</w:t>
        </w:r>
      </w:hyperlink>
      <w:r w:rsidRPr="00031F5A">
        <w:t>, mais aussi sur des crêpes, pour</w:t>
      </w:r>
      <w:r w:rsidR="00044D83">
        <w:t xml:space="preserve"> </w:t>
      </w:r>
      <w:r w:rsidRPr="00031F5A">
        <w:t>des gâteaux,</w:t>
      </w:r>
      <w:r w:rsidRPr="00031F5A">
        <w:rPr>
          <w:spacing w:val="58"/>
        </w:rPr>
        <w:t xml:space="preserve"> </w:t>
      </w:r>
      <w:r w:rsidRPr="00031F5A">
        <w:t>au</w:t>
      </w:r>
      <w:r w:rsidRPr="00031F5A">
        <w:rPr>
          <w:spacing w:val="56"/>
        </w:rPr>
        <w:t xml:space="preserve"> </w:t>
      </w:r>
      <w:r w:rsidRPr="00031F5A">
        <w:t>petit</w:t>
      </w:r>
      <w:r w:rsidRPr="00031F5A">
        <w:rPr>
          <w:spacing w:val="60"/>
        </w:rPr>
        <w:t xml:space="preserve"> </w:t>
      </w:r>
      <w:hyperlink r:id="rId14">
        <w:r w:rsidRPr="00031F5A">
          <w:t>déjeuner</w:t>
        </w:r>
      </w:hyperlink>
      <w:r w:rsidRPr="00031F5A">
        <w:t>...</w:t>
      </w:r>
      <w:r w:rsidRPr="00031F5A">
        <w:rPr>
          <w:spacing w:val="58"/>
        </w:rPr>
        <w:t xml:space="preserve"> </w:t>
      </w:r>
      <w:r w:rsidRPr="00031F5A">
        <w:t>Il</w:t>
      </w:r>
      <w:r w:rsidRPr="00031F5A">
        <w:rPr>
          <w:spacing w:val="57"/>
        </w:rPr>
        <w:t xml:space="preserve"> </w:t>
      </w:r>
      <w:r w:rsidRPr="00031F5A">
        <w:t>s'adapte</w:t>
      </w:r>
      <w:r w:rsidRPr="00031F5A">
        <w:rPr>
          <w:spacing w:val="56"/>
        </w:rPr>
        <w:t xml:space="preserve"> </w:t>
      </w:r>
      <w:r w:rsidRPr="00031F5A">
        <w:t>à</w:t>
      </w:r>
      <w:r w:rsidRPr="00031F5A">
        <w:rPr>
          <w:spacing w:val="56"/>
        </w:rPr>
        <w:t xml:space="preserve"> </w:t>
      </w:r>
      <w:r w:rsidRPr="00031F5A">
        <w:t>tous</w:t>
      </w:r>
      <w:r w:rsidRPr="00031F5A">
        <w:rPr>
          <w:spacing w:val="55"/>
        </w:rPr>
        <w:t xml:space="preserve"> </w:t>
      </w:r>
      <w:r w:rsidRPr="00031F5A">
        <w:t>les</w:t>
      </w:r>
      <w:r w:rsidRPr="00031F5A">
        <w:rPr>
          <w:spacing w:val="55"/>
        </w:rPr>
        <w:t xml:space="preserve"> </w:t>
      </w:r>
      <w:r w:rsidRPr="00031F5A">
        <w:t>moments</w:t>
      </w:r>
      <w:r w:rsidRPr="00031F5A">
        <w:rPr>
          <w:spacing w:val="58"/>
        </w:rPr>
        <w:t xml:space="preserve"> </w:t>
      </w:r>
      <w:r w:rsidRPr="00031F5A">
        <w:t>de</w:t>
      </w:r>
      <w:r w:rsidRPr="00031F5A">
        <w:rPr>
          <w:spacing w:val="62"/>
        </w:rPr>
        <w:t xml:space="preserve"> </w:t>
      </w:r>
      <w:hyperlink r:id="rId15">
        <w:r w:rsidRPr="00031F5A">
          <w:t>consommation</w:t>
        </w:r>
      </w:hyperlink>
      <w:r w:rsidRPr="00031F5A">
        <w:t>,</w:t>
      </w:r>
      <w:r w:rsidRPr="00031F5A">
        <w:rPr>
          <w:spacing w:val="55"/>
        </w:rPr>
        <w:t xml:space="preserve"> </w:t>
      </w:r>
      <w:r w:rsidRPr="00031F5A">
        <w:t>en fonction desquels Ferrero a adapté son</w:t>
      </w:r>
      <w:r w:rsidRPr="00031F5A">
        <w:rPr>
          <w:spacing w:val="-13"/>
        </w:rPr>
        <w:t xml:space="preserve"> </w:t>
      </w:r>
      <w:r w:rsidRPr="00031F5A">
        <w:t>conditionnement</w:t>
      </w:r>
      <w:r w:rsidRPr="00031F5A">
        <w:t>.</w:t>
      </w:r>
    </w:p>
    <w:p w:rsidR="00B051DE" w:rsidRPr="00031F5A" w:rsidRDefault="00696837" w:rsidP="00766D0C">
      <w:pPr>
        <w:pStyle w:val="MerSujet"/>
      </w:pPr>
      <w:r w:rsidRPr="00031F5A">
        <w:t>Le Nutella est un peu similaire à la Vache qui rit. Ce sont des marques uniques, par</w:t>
      </w:r>
      <w:r w:rsidRPr="00031F5A">
        <w:rPr>
          <w:spacing w:val="-17"/>
        </w:rPr>
        <w:t xml:space="preserve"> </w:t>
      </w:r>
      <w:r w:rsidRPr="00031F5A">
        <w:t xml:space="preserve">leur goût, leur format, leur </w:t>
      </w:r>
      <w:hyperlink r:id="rId16">
        <w:r w:rsidRPr="00031F5A">
          <w:t>mode</w:t>
        </w:r>
      </w:hyperlink>
      <w:r w:rsidRPr="00031F5A">
        <w:t xml:space="preserve"> de</w:t>
      </w:r>
      <w:r w:rsidRPr="00031F5A">
        <w:rPr>
          <w:spacing w:val="-15"/>
        </w:rPr>
        <w:t xml:space="preserve"> </w:t>
      </w:r>
      <w:r w:rsidRPr="00031F5A">
        <w:t>consommation.</w:t>
      </w:r>
    </w:p>
    <w:p w:rsidR="00B051DE" w:rsidRPr="00031F5A" w:rsidRDefault="00B051DE">
      <w:pPr>
        <w:rPr>
          <w:rFonts w:ascii="Arial" w:eastAsia="Arial" w:hAnsi="Arial" w:cs="Arial"/>
          <w:sz w:val="24"/>
          <w:szCs w:val="24"/>
        </w:rPr>
      </w:pPr>
    </w:p>
    <w:p w:rsidR="00B051DE" w:rsidRPr="00766D0C" w:rsidRDefault="00696837" w:rsidP="00766D0C">
      <w:pPr>
        <w:pStyle w:val="MerSujet"/>
        <w:rPr>
          <w:b/>
          <w:bCs/>
        </w:rPr>
      </w:pPr>
      <w:r w:rsidRPr="00766D0C">
        <w:rPr>
          <w:b/>
        </w:rPr>
        <w:t>Comment la marque a-t-elle construit son mythe</w:t>
      </w:r>
      <w:r w:rsidRPr="00766D0C">
        <w:rPr>
          <w:b/>
          <w:spacing w:val="-14"/>
        </w:rPr>
        <w:t xml:space="preserve"> </w:t>
      </w:r>
      <w:r w:rsidRPr="00766D0C">
        <w:rPr>
          <w:b/>
        </w:rPr>
        <w:t>?</w:t>
      </w:r>
    </w:p>
    <w:p w:rsidR="00B051DE" w:rsidRPr="00031F5A" w:rsidRDefault="00696837" w:rsidP="00766D0C">
      <w:pPr>
        <w:pStyle w:val="MerSujet"/>
      </w:pPr>
      <w:r w:rsidRPr="00031F5A">
        <w:t>Ce</w:t>
      </w:r>
      <w:r w:rsidRPr="00031F5A">
        <w:rPr>
          <w:spacing w:val="56"/>
        </w:rPr>
        <w:t xml:space="preserve"> </w:t>
      </w:r>
      <w:r w:rsidRPr="00031F5A">
        <w:t>qui</w:t>
      </w:r>
      <w:r w:rsidRPr="00031F5A">
        <w:rPr>
          <w:spacing w:val="55"/>
        </w:rPr>
        <w:t xml:space="preserve"> </w:t>
      </w:r>
      <w:r w:rsidRPr="00031F5A">
        <w:t>fait</w:t>
      </w:r>
      <w:r w:rsidRPr="00031F5A">
        <w:rPr>
          <w:spacing w:val="56"/>
        </w:rPr>
        <w:t xml:space="preserve"> </w:t>
      </w:r>
      <w:r w:rsidRPr="00031F5A">
        <w:t>la</w:t>
      </w:r>
      <w:r w:rsidRPr="00031F5A">
        <w:rPr>
          <w:spacing w:val="54"/>
        </w:rPr>
        <w:t xml:space="preserve"> </w:t>
      </w:r>
      <w:r w:rsidRPr="00031F5A">
        <w:t>forc</w:t>
      </w:r>
      <w:r w:rsidRPr="00031F5A">
        <w:t>e</w:t>
      </w:r>
      <w:r w:rsidRPr="00031F5A">
        <w:rPr>
          <w:spacing w:val="53"/>
        </w:rPr>
        <w:t xml:space="preserve"> </w:t>
      </w:r>
      <w:r w:rsidRPr="00031F5A">
        <w:t>du</w:t>
      </w:r>
      <w:r w:rsidRPr="00031F5A">
        <w:rPr>
          <w:spacing w:val="56"/>
        </w:rPr>
        <w:t xml:space="preserve"> </w:t>
      </w:r>
      <w:r w:rsidRPr="00031F5A">
        <w:t>Nutella,</w:t>
      </w:r>
      <w:r w:rsidRPr="00031F5A">
        <w:rPr>
          <w:spacing w:val="56"/>
        </w:rPr>
        <w:t xml:space="preserve"> </w:t>
      </w:r>
      <w:r w:rsidRPr="00031F5A">
        <w:t>c'est</w:t>
      </w:r>
      <w:r w:rsidRPr="00031F5A">
        <w:rPr>
          <w:spacing w:val="56"/>
        </w:rPr>
        <w:t xml:space="preserve"> </w:t>
      </w:r>
      <w:r w:rsidRPr="00031F5A">
        <w:t>qu'il</w:t>
      </w:r>
      <w:r w:rsidRPr="00031F5A">
        <w:rPr>
          <w:spacing w:val="54"/>
        </w:rPr>
        <w:t xml:space="preserve"> </w:t>
      </w:r>
      <w:r w:rsidRPr="00031F5A">
        <w:t>est</w:t>
      </w:r>
      <w:r w:rsidRPr="00031F5A">
        <w:rPr>
          <w:spacing w:val="56"/>
        </w:rPr>
        <w:t xml:space="preserve"> </w:t>
      </w:r>
      <w:r w:rsidRPr="00031F5A">
        <w:t>toujours</w:t>
      </w:r>
      <w:r w:rsidRPr="00031F5A">
        <w:rPr>
          <w:spacing w:val="55"/>
        </w:rPr>
        <w:t xml:space="preserve"> </w:t>
      </w:r>
      <w:r w:rsidRPr="00031F5A">
        <w:t>resté</w:t>
      </w:r>
      <w:r w:rsidRPr="00031F5A">
        <w:rPr>
          <w:spacing w:val="56"/>
        </w:rPr>
        <w:t xml:space="preserve"> </w:t>
      </w:r>
      <w:r w:rsidRPr="00031F5A">
        <w:t>identique.</w:t>
      </w:r>
      <w:r w:rsidRPr="00031F5A">
        <w:rPr>
          <w:spacing w:val="56"/>
        </w:rPr>
        <w:t xml:space="preserve"> </w:t>
      </w:r>
      <w:r w:rsidRPr="00031F5A">
        <w:t>Parfois,</w:t>
      </w:r>
      <w:r w:rsidRPr="00031F5A">
        <w:rPr>
          <w:spacing w:val="56"/>
        </w:rPr>
        <w:t xml:space="preserve"> </w:t>
      </w:r>
      <w:r w:rsidRPr="00031F5A">
        <w:t>des produits</w:t>
      </w:r>
      <w:r w:rsidRPr="00031F5A">
        <w:rPr>
          <w:spacing w:val="52"/>
        </w:rPr>
        <w:t xml:space="preserve"> </w:t>
      </w:r>
      <w:r w:rsidRPr="00031F5A">
        <w:t>changent.</w:t>
      </w:r>
      <w:r w:rsidRPr="00031F5A">
        <w:rPr>
          <w:spacing w:val="52"/>
        </w:rPr>
        <w:t xml:space="preserve"> </w:t>
      </w:r>
      <w:r w:rsidRPr="00031F5A">
        <w:t>Là,</w:t>
      </w:r>
      <w:r w:rsidRPr="00031F5A">
        <w:rPr>
          <w:spacing w:val="52"/>
        </w:rPr>
        <w:t xml:space="preserve"> </w:t>
      </w:r>
      <w:r w:rsidRPr="00031F5A">
        <w:t>c'est</w:t>
      </w:r>
      <w:r w:rsidRPr="00031F5A">
        <w:rPr>
          <w:spacing w:val="52"/>
        </w:rPr>
        <w:t xml:space="preserve"> </w:t>
      </w:r>
      <w:r w:rsidRPr="00031F5A">
        <w:t>le</w:t>
      </w:r>
      <w:r w:rsidRPr="00031F5A">
        <w:rPr>
          <w:spacing w:val="52"/>
        </w:rPr>
        <w:t xml:space="preserve"> </w:t>
      </w:r>
      <w:r w:rsidRPr="00031F5A">
        <w:t>même</w:t>
      </w:r>
      <w:r w:rsidRPr="00031F5A">
        <w:rPr>
          <w:spacing w:val="53"/>
        </w:rPr>
        <w:t xml:space="preserve"> </w:t>
      </w:r>
      <w:r w:rsidRPr="00031F5A">
        <w:t>goût,</w:t>
      </w:r>
      <w:r w:rsidRPr="00031F5A">
        <w:rPr>
          <w:spacing w:val="50"/>
        </w:rPr>
        <w:t xml:space="preserve"> </w:t>
      </w:r>
      <w:r w:rsidRPr="00031F5A">
        <w:t>la</w:t>
      </w:r>
      <w:r w:rsidRPr="00031F5A">
        <w:rPr>
          <w:spacing w:val="52"/>
        </w:rPr>
        <w:t xml:space="preserve"> </w:t>
      </w:r>
      <w:r w:rsidRPr="00031F5A">
        <w:t>même</w:t>
      </w:r>
      <w:r w:rsidRPr="00031F5A">
        <w:rPr>
          <w:spacing w:val="53"/>
        </w:rPr>
        <w:t xml:space="preserve"> </w:t>
      </w:r>
      <w:r w:rsidRPr="00031F5A">
        <w:t>texture.</w:t>
      </w:r>
      <w:r w:rsidRPr="00031F5A">
        <w:rPr>
          <w:spacing w:val="53"/>
        </w:rPr>
        <w:t xml:space="preserve"> </w:t>
      </w:r>
      <w:r w:rsidRPr="00031F5A">
        <w:t>Ferrero</w:t>
      </w:r>
      <w:r w:rsidRPr="00031F5A">
        <w:rPr>
          <w:spacing w:val="52"/>
        </w:rPr>
        <w:t xml:space="preserve"> </w:t>
      </w:r>
      <w:r w:rsidRPr="00031F5A">
        <w:t>a</w:t>
      </w:r>
      <w:r w:rsidRPr="00031F5A">
        <w:rPr>
          <w:spacing w:val="53"/>
        </w:rPr>
        <w:t xml:space="preserve"> </w:t>
      </w:r>
      <w:r w:rsidRPr="00031F5A">
        <w:t>construit</w:t>
      </w:r>
      <w:r w:rsidRPr="00031F5A">
        <w:rPr>
          <w:spacing w:val="52"/>
        </w:rPr>
        <w:t xml:space="preserve"> </w:t>
      </w:r>
      <w:r w:rsidRPr="00031F5A">
        <w:t>le mythe par une force commerciale, elle a tout de suite été partout en</w:t>
      </w:r>
      <w:r w:rsidRPr="00031F5A">
        <w:rPr>
          <w:spacing w:val="-19"/>
        </w:rPr>
        <w:t xml:space="preserve"> </w:t>
      </w:r>
      <w:r w:rsidRPr="00031F5A">
        <w:t>France.</w:t>
      </w:r>
    </w:p>
    <w:p w:rsidR="00B051DE" w:rsidRPr="00031F5A" w:rsidRDefault="00696837" w:rsidP="00766D0C">
      <w:pPr>
        <w:pStyle w:val="MerSujet"/>
      </w:pPr>
      <w:r w:rsidRPr="00031F5A">
        <w:t>Il</w:t>
      </w:r>
      <w:r w:rsidRPr="00031F5A">
        <w:rPr>
          <w:spacing w:val="34"/>
        </w:rPr>
        <w:t xml:space="preserve"> </w:t>
      </w:r>
      <w:r w:rsidRPr="00031F5A">
        <w:t>y</w:t>
      </w:r>
      <w:r w:rsidRPr="00031F5A">
        <w:rPr>
          <w:spacing w:val="32"/>
        </w:rPr>
        <w:t xml:space="preserve"> </w:t>
      </w:r>
      <w:r w:rsidRPr="00031F5A">
        <w:t>a</w:t>
      </w:r>
      <w:r w:rsidRPr="00031F5A">
        <w:rPr>
          <w:spacing w:val="35"/>
        </w:rPr>
        <w:t xml:space="preserve"> </w:t>
      </w:r>
      <w:r w:rsidRPr="00031F5A">
        <w:t>aussi</w:t>
      </w:r>
      <w:r w:rsidRPr="00031F5A">
        <w:rPr>
          <w:spacing w:val="34"/>
        </w:rPr>
        <w:t xml:space="preserve"> </w:t>
      </w:r>
      <w:r w:rsidRPr="00031F5A">
        <w:t>une</w:t>
      </w:r>
      <w:r w:rsidRPr="00031F5A">
        <w:rPr>
          <w:spacing w:val="35"/>
        </w:rPr>
        <w:t xml:space="preserve"> </w:t>
      </w:r>
      <w:r w:rsidRPr="00031F5A">
        <w:t>vraie</w:t>
      </w:r>
      <w:r w:rsidRPr="00031F5A">
        <w:rPr>
          <w:spacing w:val="35"/>
        </w:rPr>
        <w:t xml:space="preserve"> </w:t>
      </w:r>
      <w:r w:rsidRPr="00031F5A">
        <w:t>force</w:t>
      </w:r>
      <w:r w:rsidRPr="00031F5A">
        <w:rPr>
          <w:spacing w:val="34"/>
        </w:rPr>
        <w:t xml:space="preserve"> </w:t>
      </w:r>
      <w:r w:rsidRPr="00031F5A">
        <w:t>publicitaire,</w:t>
      </w:r>
      <w:r w:rsidRPr="00031F5A">
        <w:rPr>
          <w:spacing w:val="35"/>
        </w:rPr>
        <w:t xml:space="preserve"> </w:t>
      </w:r>
      <w:r w:rsidRPr="00031F5A">
        <w:t>avec</w:t>
      </w:r>
      <w:r w:rsidRPr="00031F5A">
        <w:rPr>
          <w:spacing w:val="34"/>
        </w:rPr>
        <w:t xml:space="preserve"> </w:t>
      </w:r>
      <w:r w:rsidRPr="00031F5A">
        <w:t>une</w:t>
      </w:r>
      <w:r w:rsidRPr="00031F5A">
        <w:rPr>
          <w:spacing w:val="32"/>
        </w:rPr>
        <w:t xml:space="preserve"> </w:t>
      </w:r>
      <w:r w:rsidRPr="00031F5A">
        <w:t>forte</w:t>
      </w:r>
      <w:r w:rsidRPr="00031F5A">
        <w:rPr>
          <w:spacing w:val="35"/>
        </w:rPr>
        <w:t xml:space="preserve"> </w:t>
      </w:r>
      <w:r w:rsidRPr="00031F5A">
        <w:t>identité.</w:t>
      </w:r>
      <w:r w:rsidRPr="00031F5A">
        <w:rPr>
          <w:spacing w:val="35"/>
        </w:rPr>
        <w:t xml:space="preserve"> </w:t>
      </w:r>
      <w:r w:rsidRPr="00031F5A">
        <w:t>Une</w:t>
      </w:r>
      <w:r w:rsidRPr="00031F5A">
        <w:rPr>
          <w:spacing w:val="35"/>
        </w:rPr>
        <w:t xml:space="preserve"> </w:t>
      </w:r>
      <w:r w:rsidRPr="00031F5A">
        <w:t>identité</w:t>
      </w:r>
      <w:r w:rsidRPr="00031F5A">
        <w:rPr>
          <w:spacing w:val="35"/>
        </w:rPr>
        <w:t xml:space="preserve"> </w:t>
      </w:r>
      <w:r w:rsidRPr="00031F5A">
        <w:t>visuelle, avec les codes couleurs rouge et noir, qui sont les</w:t>
      </w:r>
      <w:r w:rsidR="00044D83">
        <w:t xml:space="preserve"> </w:t>
      </w:r>
      <w:r w:rsidRPr="00031F5A">
        <w:t>mêmes</w:t>
      </w:r>
      <w:r w:rsidR="00044D83">
        <w:t xml:space="preserve"> </w:t>
      </w:r>
      <w:r w:rsidRPr="00031F5A">
        <w:t>pour</w:t>
      </w:r>
      <w:r w:rsidR="00044D83">
        <w:t xml:space="preserve"> </w:t>
      </w:r>
      <w:r w:rsidRPr="00031F5A">
        <w:t>Nutella,</w:t>
      </w:r>
      <w:r w:rsidR="00044D83">
        <w:t xml:space="preserve"> </w:t>
      </w:r>
      <w:r w:rsidRPr="00031F5A">
        <w:t>Kinder,</w:t>
      </w:r>
      <w:hyperlink r:id="rId17">
        <w:r w:rsidRPr="00031F5A">
          <w:t xml:space="preserve"> Kinder Bueno</w:t>
        </w:r>
      </w:hyperlink>
      <w:r w:rsidRPr="00031F5A">
        <w:t xml:space="preserve">... Sans </w:t>
      </w:r>
      <w:hyperlink r:id="rId18">
        <w:r w:rsidRPr="00031F5A">
          <w:t>oublier</w:t>
        </w:r>
      </w:hyperlink>
      <w:r w:rsidRPr="00031F5A">
        <w:t xml:space="preserve"> le pot « pelikan », spécifique au</w:t>
      </w:r>
      <w:r w:rsidRPr="00031F5A">
        <w:rPr>
          <w:spacing w:val="-23"/>
        </w:rPr>
        <w:t xml:space="preserve"> </w:t>
      </w:r>
      <w:r w:rsidRPr="00031F5A">
        <w:t>Nutella.</w:t>
      </w:r>
    </w:p>
    <w:p w:rsidR="00B051DE" w:rsidRPr="00031F5A" w:rsidRDefault="00696837" w:rsidP="00766D0C">
      <w:pPr>
        <w:pStyle w:val="MerSujet"/>
      </w:pPr>
      <w:r w:rsidRPr="00031F5A">
        <w:t>Il</w:t>
      </w:r>
      <w:r w:rsidRPr="00031F5A">
        <w:rPr>
          <w:spacing w:val="40"/>
        </w:rPr>
        <w:t xml:space="preserve"> </w:t>
      </w:r>
      <w:r w:rsidRPr="00031F5A">
        <w:t>y</w:t>
      </w:r>
      <w:r w:rsidRPr="00031F5A">
        <w:rPr>
          <w:spacing w:val="38"/>
        </w:rPr>
        <w:t xml:space="preserve"> </w:t>
      </w:r>
      <w:r w:rsidRPr="00031F5A">
        <w:t>a</w:t>
      </w:r>
      <w:r w:rsidRPr="00031F5A">
        <w:rPr>
          <w:spacing w:val="41"/>
        </w:rPr>
        <w:t xml:space="preserve"> </w:t>
      </w:r>
      <w:r w:rsidRPr="00031F5A">
        <w:t>également</w:t>
      </w:r>
      <w:r w:rsidRPr="00031F5A">
        <w:rPr>
          <w:spacing w:val="41"/>
        </w:rPr>
        <w:t xml:space="preserve"> </w:t>
      </w:r>
      <w:r w:rsidRPr="00031F5A">
        <w:t>une</w:t>
      </w:r>
      <w:r w:rsidRPr="00031F5A">
        <w:rPr>
          <w:spacing w:val="39"/>
        </w:rPr>
        <w:t xml:space="preserve"> </w:t>
      </w:r>
      <w:r w:rsidRPr="00031F5A">
        <w:t>identité</w:t>
      </w:r>
      <w:r w:rsidRPr="00031F5A">
        <w:rPr>
          <w:spacing w:val="41"/>
        </w:rPr>
        <w:t xml:space="preserve"> </w:t>
      </w:r>
      <w:r w:rsidRPr="00031F5A">
        <w:t>sonore.</w:t>
      </w:r>
      <w:r w:rsidRPr="00031F5A">
        <w:rPr>
          <w:spacing w:val="41"/>
        </w:rPr>
        <w:t xml:space="preserve"> </w:t>
      </w:r>
      <w:r w:rsidRPr="00031F5A">
        <w:t>Chaque</w:t>
      </w:r>
      <w:r w:rsidRPr="00031F5A">
        <w:rPr>
          <w:spacing w:val="41"/>
        </w:rPr>
        <w:t xml:space="preserve"> </w:t>
      </w:r>
      <w:r w:rsidRPr="00031F5A">
        <w:t>publicité</w:t>
      </w:r>
      <w:r w:rsidRPr="00031F5A">
        <w:rPr>
          <w:spacing w:val="39"/>
        </w:rPr>
        <w:t xml:space="preserve"> </w:t>
      </w:r>
      <w:r w:rsidRPr="00031F5A">
        <w:t>pour</w:t>
      </w:r>
      <w:r w:rsidRPr="00031F5A">
        <w:rPr>
          <w:spacing w:val="40"/>
        </w:rPr>
        <w:t xml:space="preserve"> </w:t>
      </w:r>
      <w:r w:rsidRPr="00031F5A">
        <w:t>le</w:t>
      </w:r>
      <w:r w:rsidRPr="00031F5A">
        <w:rPr>
          <w:spacing w:val="41"/>
        </w:rPr>
        <w:t xml:space="preserve"> </w:t>
      </w:r>
      <w:r w:rsidRPr="00031F5A">
        <w:t>Nutella</w:t>
      </w:r>
      <w:r w:rsidRPr="00031F5A">
        <w:rPr>
          <w:spacing w:val="41"/>
        </w:rPr>
        <w:t xml:space="preserve"> </w:t>
      </w:r>
      <w:r w:rsidRPr="00031F5A">
        <w:t>utilise</w:t>
      </w:r>
      <w:r w:rsidRPr="00031F5A">
        <w:rPr>
          <w:spacing w:val="41"/>
        </w:rPr>
        <w:t xml:space="preserve"> </w:t>
      </w:r>
      <w:r w:rsidRPr="00031F5A">
        <w:t xml:space="preserve">depuis 2003 la chanson du </w:t>
      </w:r>
      <w:hyperlink r:id="rId19">
        <w:r w:rsidRPr="00031F5A">
          <w:t>Suédois Andreas</w:t>
        </w:r>
      </w:hyperlink>
      <w:r w:rsidRPr="00031F5A">
        <w:t xml:space="preserve"> Johnson,</w:t>
      </w:r>
      <w:r w:rsidRPr="00031F5A">
        <w:rPr>
          <w:spacing w:val="-21"/>
        </w:rPr>
        <w:t xml:space="preserve"> </w:t>
      </w:r>
      <w:r w:rsidRPr="00031F5A">
        <w:t>Glorious.</w:t>
      </w:r>
    </w:p>
    <w:p w:rsidR="00B051DE" w:rsidRPr="00031F5A" w:rsidRDefault="00696837" w:rsidP="00766D0C">
      <w:pPr>
        <w:pStyle w:val="MerSujet"/>
      </w:pPr>
      <w:r w:rsidRPr="00031F5A">
        <w:t>Ferrero a également misé sur l'événementiel avec, par exemple, des</w:t>
      </w:r>
      <w:r w:rsidRPr="00031F5A">
        <w:rPr>
          <w:spacing w:val="61"/>
        </w:rPr>
        <w:t xml:space="preserve"> </w:t>
      </w:r>
      <w:r w:rsidRPr="00031F5A">
        <w:t xml:space="preserve">boutiques éphémères, où les enfants viennent et fabriquent des </w:t>
      </w:r>
      <w:hyperlink r:id="rId20">
        <w:r w:rsidRPr="00031F5A">
          <w:t>recettes</w:t>
        </w:r>
      </w:hyperlink>
      <w:r w:rsidRPr="00031F5A">
        <w:t xml:space="preserve"> avec du</w:t>
      </w:r>
      <w:r w:rsidRPr="00031F5A">
        <w:rPr>
          <w:spacing w:val="-22"/>
        </w:rPr>
        <w:t xml:space="preserve"> </w:t>
      </w:r>
      <w:r w:rsidRPr="00031F5A">
        <w:t>Nutella.</w:t>
      </w:r>
    </w:p>
    <w:p w:rsidR="00B051DE" w:rsidRPr="00031F5A" w:rsidRDefault="00B051DE">
      <w:pPr>
        <w:spacing w:before="10"/>
        <w:rPr>
          <w:rFonts w:ascii="Arial" w:eastAsia="Arial" w:hAnsi="Arial" w:cs="Arial"/>
          <w:sz w:val="23"/>
          <w:szCs w:val="23"/>
        </w:rPr>
      </w:pPr>
    </w:p>
    <w:p w:rsidR="00B051DE" w:rsidRDefault="00696837" w:rsidP="00766D0C">
      <w:pPr>
        <w:pStyle w:val="MerSource"/>
        <w:rPr>
          <w:rFonts w:eastAsia="Arial" w:hAnsi="Arial" w:cs="Arial"/>
          <w:szCs w:val="24"/>
        </w:rPr>
      </w:pPr>
      <w:r>
        <w:t>Source : Le Monde - 17 mai</w:t>
      </w:r>
      <w:r>
        <w:rPr>
          <w:spacing w:val="-8"/>
        </w:rPr>
        <w:t xml:space="preserve"> </w:t>
      </w:r>
      <w:r>
        <w:t>2014</w:t>
      </w:r>
    </w:p>
    <w:p w:rsidR="00B051DE" w:rsidRDefault="00B051DE">
      <w:pPr>
        <w:rPr>
          <w:rFonts w:ascii="Arial" w:eastAsia="Arial" w:hAnsi="Arial" w:cs="Arial"/>
          <w:i/>
          <w:sz w:val="21"/>
          <w:szCs w:val="21"/>
        </w:rPr>
      </w:pPr>
    </w:p>
    <w:p w:rsidR="00766D0C" w:rsidRDefault="00766D0C">
      <w:pPr>
        <w:rPr>
          <w:rFonts w:ascii="Arial" w:eastAsia="Arial" w:hAnsi="Arial" w:cs="Arial"/>
          <w:i/>
          <w:sz w:val="21"/>
          <w:szCs w:val="21"/>
        </w:rPr>
      </w:pPr>
    </w:p>
    <w:p w:rsidR="00766D0C" w:rsidRDefault="00766D0C" w:rsidP="00766D0C">
      <w:pPr>
        <w:pStyle w:val="TitreAnnexe"/>
      </w:pPr>
      <w:r>
        <w:t>An</w:t>
      </w:r>
      <w:r>
        <w:rPr>
          <w:spacing w:val="-1"/>
        </w:rPr>
        <w:t>n</w:t>
      </w:r>
      <w:r>
        <w:t>exe 2 :</w:t>
      </w:r>
      <w:r>
        <w:rPr>
          <w:spacing w:val="-1"/>
        </w:rPr>
        <w:t xml:space="preserve"> </w:t>
      </w:r>
      <w:r>
        <w:t>Prix</w:t>
      </w:r>
      <w:r>
        <w:rPr>
          <w:spacing w:val="-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pot</w:t>
      </w:r>
      <w:r>
        <w:rPr>
          <w:spacing w:val="-2"/>
        </w:rPr>
        <w:t xml:space="preserve"> </w:t>
      </w:r>
      <w:r>
        <w:t>de pâte à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a</w:t>
      </w:r>
      <w:r>
        <w:t>rtiner</w:t>
      </w:r>
    </w:p>
    <w:p w:rsidR="00B051DE" w:rsidRDefault="00B051DE">
      <w:pPr>
        <w:spacing w:line="326" w:lineRule="exact"/>
        <w:ind w:left="143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693"/>
        <w:gridCol w:w="1277"/>
        <w:gridCol w:w="1135"/>
        <w:gridCol w:w="1416"/>
        <w:gridCol w:w="1418"/>
        <w:gridCol w:w="1558"/>
      </w:tblGrid>
      <w:tr w:rsidR="00B051DE" w:rsidTr="00766D0C">
        <w:trPr>
          <w:trHeight w:hRule="exact" w:val="8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77"/>
              <w:ind w:left="247" w:right="245" w:firstLine="40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b/>
                <w:color w:val="161615"/>
                <w:sz w:val="20"/>
                <w:szCs w:val="20"/>
              </w:rPr>
              <w:t>Marque vendue</w:t>
            </w:r>
            <w:r w:rsidRPr="00766D0C">
              <w:rPr>
                <w:rFonts w:ascii="Tahoma" w:hAnsi="Tahoma" w:cs="Tahoma"/>
                <w:b/>
                <w:color w:val="161615"/>
                <w:spacing w:val="-4"/>
                <w:sz w:val="20"/>
                <w:szCs w:val="20"/>
              </w:rPr>
              <w:t xml:space="preserve"> </w:t>
            </w:r>
            <w:r w:rsidRPr="00766D0C">
              <w:rPr>
                <w:rFonts w:ascii="Tahoma" w:hAnsi="Tahoma" w:cs="Tahoma"/>
                <w:b/>
                <w:color w:val="161615"/>
                <w:sz w:val="20"/>
                <w:szCs w:val="20"/>
              </w:rPr>
              <w:t>en grande</w:t>
            </w:r>
            <w:r w:rsidRPr="00766D0C">
              <w:rPr>
                <w:rFonts w:ascii="Tahoma" w:hAnsi="Tahoma" w:cs="Tahoma"/>
                <w:b/>
                <w:color w:val="161615"/>
                <w:spacing w:val="-2"/>
                <w:sz w:val="20"/>
                <w:szCs w:val="20"/>
              </w:rPr>
              <w:t xml:space="preserve"> </w:t>
            </w:r>
            <w:r w:rsidRPr="00766D0C">
              <w:rPr>
                <w:rFonts w:ascii="Tahoma" w:hAnsi="Tahoma" w:cs="Tahoma"/>
                <w:b/>
                <w:color w:val="161615"/>
                <w:sz w:val="20"/>
                <w:szCs w:val="20"/>
              </w:rPr>
              <w:t>distribution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77"/>
              <w:ind w:left="216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b/>
                <w:color w:val="161615"/>
                <w:sz w:val="20"/>
                <w:szCs w:val="20"/>
              </w:rPr>
              <w:t>Leclerc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77"/>
              <w:ind w:left="160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b/>
                <w:color w:val="161615"/>
                <w:sz w:val="20"/>
                <w:szCs w:val="20"/>
              </w:rPr>
              <w:t>Nutella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77"/>
              <w:ind w:left="155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b/>
                <w:color w:val="161615"/>
                <w:sz w:val="20"/>
                <w:szCs w:val="20"/>
              </w:rPr>
              <w:t>Carrefour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77"/>
              <w:ind w:left="163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b/>
                <w:color w:val="161615"/>
                <w:sz w:val="20"/>
                <w:szCs w:val="20"/>
              </w:rPr>
              <w:t>Monoprix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77"/>
              <w:ind w:left="240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b/>
                <w:color w:val="161615"/>
                <w:sz w:val="20"/>
                <w:szCs w:val="20"/>
              </w:rPr>
              <w:t>New</w:t>
            </w:r>
            <w:r w:rsidRPr="00766D0C">
              <w:rPr>
                <w:rFonts w:ascii="Tahoma" w:hAnsi="Tahoma" w:cs="Tahoma"/>
                <w:b/>
                <w:color w:val="161615"/>
                <w:spacing w:val="1"/>
                <w:sz w:val="20"/>
                <w:szCs w:val="20"/>
              </w:rPr>
              <w:t xml:space="preserve"> </w:t>
            </w:r>
            <w:r w:rsidRPr="00766D0C">
              <w:rPr>
                <w:rFonts w:ascii="Tahoma" w:hAnsi="Tahoma" w:cs="Tahoma"/>
                <w:b/>
                <w:color w:val="161615"/>
                <w:sz w:val="20"/>
                <w:szCs w:val="20"/>
              </w:rPr>
              <w:t>Tree</w:t>
            </w:r>
          </w:p>
        </w:tc>
      </w:tr>
      <w:tr w:rsidR="00B051DE" w:rsidTr="00766D0C">
        <w:trPr>
          <w:trHeight w:hRule="exact" w:val="48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96"/>
              <w:ind w:left="274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b/>
                <w:color w:val="161615"/>
                <w:sz w:val="20"/>
                <w:szCs w:val="20"/>
              </w:rPr>
              <w:t>Poids en</w:t>
            </w:r>
            <w:r w:rsidRPr="00766D0C">
              <w:rPr>
                <w:rFonts w:ascii="Tahoma" w:hAnsi="Tahoma" w:cs="Tahoma"/>
                <w:b/>
                <w:color w:val="161615"/>
                <w:spacing w:val="-3"/>
                <w:sz w:val="20"/>
                <w:szCs w:val="20"/>
              </w:rPr>
              <w:t xml:space="preserve"> </w:t>
            </w:r>
            <w:r w:rsidRPr="00766D0C">
              <w:rPr>
                <w:rFonts w:ascii="Tahoma" w:hAnsi="Tahoma" w:cs="Tahoma"/>
                <w:b/>
                <w:color w:val="161615"/>
                <w:sz w:val="20"/>
                <w:szCs w:val="20"/>
              </w:rPr>
              <w:t>grammes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96"/>
              <w:ind w:left="3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color w:val="161615"/>
                <w:sz w:val="20"/>
                <w:szCs w:val="20"/>
              </w:rPr>
              <w:t>220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96"/>
              <w:ind w:left="369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color w:val="161615"/>
                <w:sz w:val="20"/>
                <w:szCs w:val="20"/>
              </w:rPr>
              <w:t>220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96"/>
              <w:ind w:right="1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color w:val="161615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96"/>
              <w:ind w:right="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color w:val="161615"/>
                <w:sz w:val="20"/>
                <w:szCs w:val="20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96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color w:val="161615"/>
                <w:sz w:val="20"/>
                <w:szCs w:val="20"/>
              </w:rPr>
              <w:t>250</w:t>
            </w:r>
          </w:p>
        </w:tc>
      </w:tr>
      <w:tr w:rsidR="00B051DE" w:rsidTr="00766D0C">
        <w:trPr>
          <w:trHeight w:hRule="exact" w:val="48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96"/>
              <w:ind w:left="840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eastAsia="Arial" w:hAnsi="Tahoma" w:cs="Tahoma"/>
                <w:b/>
                <w:bCs/>
                <w:color w:val="161615"/>
                <w:sz w:val="20"/>
                <w:szCs w:val="20"/>
              </w:rPr>
              <w:t>Prix en</w:t>
            </w:r>
            <w:r w:rsidRPr="00766D0C">
              <w:rPr>
                <w:rFonts w:ascii="Tahoma" w:eastAsia="Arial" w:hAnsi="Tahoma" w:cs="Tahoma"/>
                <w:b/>
                <w:bCs/>
                <w:color w:val="161615"/>
                <w:spacing w:val="-1"/>
                <w:sz w:val="20"/>
                <w:szCs w:val="20"/>
              </w:rPr>
              <w:t xml:space="preserve"> </w:t>
            </w:r>
            <w:r w:rsidRPr="00766D0C">
              <w:rPr>
                <w:rFonts w:ascii="Tahoma" w:eastAsia="Arial" w:hAnsi="Tahoma" w:cs="Tahoma"/>
                <w:b/>
                <w:bCs/>
                <w:color w:val="161615"/>
                <w:sz w:val="20"/>
                <w:szCs w:val="20"/>
              </w:rPr>
              <w:t>€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96"/>
              <w:ind w:left="3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color w:val="161615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96"/>
              <w:ind w:left="335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color w:val="161615"/>
                <w:sz w:val="20"/>
                <w:szCs w:val="20"/>
              </w:rPr>
              <w:t>1,90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96"/>
              <w:ind w:right="1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color w:val="161615"/>
                <w:sz w:val="20"/>
                <w:szCs w:val="20"/>
              </w:rPr>
              <w:t>2,31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96"/>
              <w:ind w:right="1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color w:val="161615"/>
                <w:sz w:val="20"/>
                <w:szCs w:val="20"/>
              </w:rPr>
              <w:t>1,85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E" w:rsidRPr="00766D0C" w:rsidRDefault="00696837" w:rsidP="00766D0C">
            <w:pPr>
              <w:pStyle w:val="TableParagraph"/>
              <w:spacing w:before="96"/>
              <w:ind w:right="1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766D0C">
              <w:rPr>
                <w:rFonts w:ascii="Tahoma" w:hAnsi="Tahoma" w:cs="Tahoma"/>
                <w:color w:val="161615"/>
                <w:sz w:val="20"/>
                <w:szCs w:val="20"/>
              </w:rPr>
              <w:t>3,50</w:t>
            </w:r>
          </w:p>
        </w:tc>
      </w:tr>
    </w:tbl>
    <w:p w:rsidR="00B051DE" w:rsidRDefault="00B051DE">
      <w:pPr>
        <w:spacing w:before="5"/>
        <w:rPr>
          <w:rFonts w:ascii="Arial" w:eastAsia="Arial" w:hAnsi="Arial" w:cs="Arial"/>
          <w:i/>
          <w:sz w:val="13"/>
          <w:szCs w:val="13"/>
        </w:rPr>
      </w:pPr>
    </w:p>
    <w:p w:rsidR="00B051DE" w:rsidRDefault="00696837" w:rsidP="00766D0C">
      <w:pPr>
        <w:pStyle w:val="MerSource"/>
      </w:pPr>
      <w:r>
        <w:t>Source :</w:t>
      </w:r>
      <w:r>
        <w:rPr>
          <w:spacing w:val="-3"/>
        </w:rPr>
        <w:t xml:space="preserve"> </w:t>
      </w:r>
      <w:r>
        <w:t>L’Express</w:t>
      </w:r>
      <w:r>
        <w:t>.fr</w:t>
      </w:r>
    </w:p>
    <w:p w:rsidR="00B051DE" w:rsidRDefault="00B051DE" w:rsidP="00766D0C">
      <w:pPr>
        <w:pStyle w:val="MerSource"/>
        <w:sectPr w:rsidR="00B051DE">
          <w:pgSz w:w="11910" w:h="16840"/>
          <w:pgMar w:top="1460" w:right="920" w:bottom="1040" w:left="1160" w:header="0" w:footer="850" w:gutter="0"/>
          <w:cols w:space="720"/>
        </w:sectPr>
      </w:pPr>
    </w:p>
    <w:p w:rsidR="00B051DE" w:rsidRDefault="00B051DE">
      <w:pPr>
        <w:spacing w:before="2"/>
        <w:rPr>
          <w:rFonts w:ascii="Arial" w:eastAsia="Arial" w:hAnsi="Arial" w:cs="Arial"/>
          <w:sz w:val="6"/>
          <w:szCs w:val="6"/>
        </w:rPr>
      </w:pPr>
    </w:p>
    <w:p w:rsidR="00766D0C" w:rsidRDefault="00766D0C" w:rsidP="00766D0C">
      <w:pPr>
        <w:pStyle w:val="TitreAnnexe"/>
        <w:rPr>
          <w:rFonts w:eastAsia="Arial" w:hAnsi="Arial" w:cs="Arial"/>
          <w:szCs w:val="24"/>
        </w:rPr>
      </w:pPr>
      <w:r>
        <w:t>An</w:t>
      </w:r>
      <w:r>
        <w:rPr>
          <w:spacing w:val="-1"/>
        </w:rPr>
        <w:t>n</w:t>
      </w:r>
      <w:r>
        <w:t>exe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c</w:t>
      </w:r>
      <w:r>
        <w:t>amp</w:t>
      </w:r>
      <w:r>
        <w:rPr>
          <w:spacing w:val="-2"/>
        </w:rPr>
        <w:t>a</w:t>
      </w:r>
      <w:r>
        <w:t>gne Nu</w:t>
      </w:r>
      <w:r>
        <w:rPr>
          <w:spacing w:val="-2"/>
        </w:rPr>
        <w:t>t</w:t>
      </w:r>
      <w:r>
        <w:t>ella</w:t>
      </w:r>
      <w:r>
        <w:rPr>
          <w:spacing w:val="3"/>
        </w:rPr>
        <w:t xml:space="preserve"> </w:t>
      </w:r>
      <w:r>
        <w:t>: Di</w:t>
      </w:r>
      <w:r>
        <w:rPr>
          <w:spacing w:val="-1"/>
        </w:rPr>
        <w:t>t</w:t>
      </w:r>
      <w:r>
        <w:rPr>
          <w:spacing w:val="-2"/>
        </w:rPr>
        <w:t>e</w:t>
      </w:r>
      <w:r>
        <w:t>s</w:t>
      </w:r>
      <w:r>
        <w:rPr>
          <w:spacing w:val="-1"/>
        </w:rPr>
        <w:t>-</w:t>
      </w:r>
      <w:r>
        <w:t>le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>e</w:t>
      </w:r>
      <w:r>
        <w:t>c</w:t>
      </w:r>
      <w:r>
        <w:rPr>
          <w:spacing w:val="2"/>
        </w:rPr>
        <w:t xml:space="preserve"> </w:t>
      </w:r>
      <w:r>
        <w:t>Nu</w:t>
      </w:r>
      <w:r>
        <w:rPr>
          <w:spacing w:val="-2"/>
        </w:rPr>
        <w:t>t</w:t>
      </w:r>
      <w:r>
        <w:t>ella</w:t>
      </w:r>
    </w:p>
    <w:p w:rsidR="00B051DE" w:rsidRDefault="00B051DE">
      <w:pPr>
        <w:spacing w:line="367" w:lineRule="exact"/>
        <w:ind w:left="103"/>
        <w:rPr>
          <w:rFonts w:ascii="Arial" w:eastAsia="Arial" w:hAnsi="Arial" w:cs="Arial"/>
          <w:sz w:val="20"/>
          <w:szCs w:val="20"/>
        </w:rPr>
      </w:pPr>
    </w:p>
    <w:p w:rsidR="00B051DE" w:rsidRDefault="00B051DE">
      <w:pPr>
        <w:rPr>
          <w:rFonts w:ascii="Arial" w:eastAsia="Arial" w:hAnsi="Arial" w:cs="Arial"/>
          <w:sz w:val="12"/>
          <w:szCs w:val="12"/>
        </w:rPr>
      </w:pPr>
    </w:p>
    <w:p w:rsidR="00B051DE" w:rsidRDefault="00696837" w:rsidP="00766D0C">
      <w:pPr>
        <w:pStyle w:val="MerSujet"/>
      </w:pPr>
      <w:r>
        <w:t xml:space="preserve">Depuis ce mardi 24 février, </w:t>
      </w:r>
      <w:hyperlink r:id="rId21">
        <w:r>
          <w:t>les détournements de la campagne</w:t>
        </w:r>
        <w:r w:rsidR="00044D83">
          <w:t xml:space="preserve"> </w:t>
        </w:r>
        <w:r>
          <w:t>« Dites-le</w:t>
        </w:r>
        <w:r w:rsidR="00044D83">
          <w:t xml:space="preserve"> </w:t>
        </w:r>
        <w:r>
          <w:t>avec</w:t>
        </w:r>
      </w:hyperlink>
      <w:r>
        <w:t xml:space="preserve"> </w:t>
      </w:r>
      <w:hyperlink r:id="rId22">
        <w:r>
          <w:t>Nutella</w:t>
        </w:r>
        <w:r w:rsidR="00766D0C">
          <w:rPr>
            <w:rStyle w:val="Appelnotedebasdep"/>
          </w:rPr>
          <w:footnoteReference w:id="1"/>
        </w:r>
        <w:r>
          <w:t>»</w:t>
        </w:r>
        <w:r>
          <w:rPr>
            <w:spacing w:val="44"/>
          </w:rPr>
          <w:t xml:space="preserve"> </w:t>
        </w:r>
        <w:r>
          <w:t>tournent</w:t>
        </w:r>
        <w:r>
          <w:rPr>
            <w:spacing w:val="43"/>
          </w:rPr>
          <w:t xml:space="preserve"> </w:t>
        </w:r>
        <w:r>
          <w:t>en</w:t>
        </w:r>
        <w:r>
          <w:rPr>
            <w:spacing w:val="39"/>
          </w:rPr>
          <w:t xml:space="preserve"> </w:t>
        </w:r>
        <w:r>
          <w:t>boucle</w:t>
        </w:r>
        <w:r>
          <w:rPr>
            <w:spacing w:val="41"/>
          </w:rPr>
          <w:t xml:space="preserve"> </w:t>
        </w:r>
        <w:r>
          <w:t>sur</w:t>
        </w:r>
        <w:r>
          <w:rPr>
            <w:spacing w:val="42"/>
          </w:rPr>
          <w:t xml:space="preserve"> </w:t>
        </w:r>
        <w:r>
          <w:t>Internet</w:t>
        </w:r>
      </w:hyperlink>
      <w:r>
        <w:t>.</w:t>
      </w:r>
      <w:r>
        <w:rPr>
          <w:spacing w:val="43"/>
        </w:rPr>
        <w:t xml:space="preserve"> </w:t>
      </w:r>
      <w:r>
        <w:t>Une</w:t>
      </w:r>
      <w:r>
        <w:rPr>
          <w:spacing w:val="43"/>
        </w:rPr>
        <w:t xml:space="preserve"> </w:t>
      </w:r>
      <w:r>
        <w:t>publicité</w:t>
      </w:r>
      <w:r>
        <w:rPr>
          <w:spacing w:val="41"/>
        </w:rPr>
        <w:t xml:space="preserve"> </w:t>
      </w:r>
      <w:r>
        <w:t>dont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serait</w:t>
      </w:r>
      <w:r>
        <w:rPr>
          <w:spacing w:val="43"/>
        </w:rPr>
        <w:t xml:space="preserve"> </w:t>
      </w:r>
      <w:r>
        <w:t>certainement bien passé l'annonceur. Le lancement de ce site est un véritable</w:t>
      </w:r>
      <w:r>
        <w:rPr>
          <w:spacing w:val="-21"/>
        </w:rPr>
        <w:t xml:space="preserve"> </w:t>
      </w:r>
      <w:r>
        <w:t>flop.</w:t>
      </w:r>
    </w:p>
    <w:p w:rsidR="00B051DE" w:rsidRPr="00766D0C" w:rsidRDefault="00696837" w:rsidP="00766D0C">
      <w:pPr>
        <w:pStyle w:val="MerSujet"/>
        <w:rPr>
          <w:b/>
          <w:bCs/>
        </w:rPr>
      </w:pPr>
      <w:r w:rsidRPr="00766D0C">
        <w:rPr>
          <w:b/>
        </w:rPr>
        <w:t>Parce que cette camp</w:t>
      </w:r>
      <w:r w:rsidRPr="00766D0C">
        <w:rPr>
          <w:b/>
        </w:rPr>
        <w:t>agne n'avait, à la base, rien</w:t>
      </w:r>
      <w:r w:rsidRPr="00766D0C">
        <w:rPr>
          <w:b/>
          <w:spacing w:val="-18"/>
        </w:rPr>
        <w:t xml:space="preserve"> </w:t>
      </w:r>
      <w:r w:rsidRPr="00766D0C">
        <w:rPr>
          <w:b/>
        </w:rPr>
        <w:t>d'original</w:t>
      </w:r>
    </w:p>
    <w:p w:rsidR="00B051DE" w:rsidRDefault="00696837" w:rsidP="00766D0C">
      <w:pPr>
        <w:pStyle w:val="MerSujet"/>
      </w:pPr>
      <w:r>
        <w:t>L'affichage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messages</w:t>
      </w:r>
      <w:r>
        <w:rPr>
          <w:spacing w:val="36"/>
        </w:rPr>
        <w:t xml:space="preserve"> </w:t>
      </w:r>
      <w:r>
        <w:t>sur</w:t>
      </w:r>
      <w:r>
        <w:rPr>
          <w:spacing w:val="36"/>
        </w:rPr>
        <w:t xml:space="preserve"> </w:t>
      </w:r>
      <w:r>
        <w:t>des</w:t>
      </w:r>
      <w:r>
        <w:rPr>
          <w:spacing w:val="36"/>
        </w:rPr>
        <w:t xml:space="preserve"> </w:t>
      </w:r>
      <w:r>
        <w:t>produits</w:t>
      </w:r>
      <w:r>
        <w:rPr>
          <w:spacing w:val="34"/>
        </w:rPr>
        <w:t xml:space="preserve"> </w:t>
      </w:r>
      <w:r>
        <w:t>alimentaires,</w:t>
      </w:r>
      <w:r>
        <w:rPr>
          <w:spacing w:val="37"/>
        </w:rPr>
        <w:t xml:space="preserve"> </w:t>
      </w:r>
      <w:r>
        <w:t>cela</w:t>
      </w:r>
      <w:r>
        <w:rPr>
          <w:spacing w:val="35"/>
        </w:rPr>
        <w:t xml:space="preserve"> </w:t>
      </w:r>
      <w:r>
        <w:t>n'est</w:t>
      </w:r>
      <w:r>
        <w:rPr>
          <w:spacing w:val="37"/>
        </w:rPr>
        <w:t xml:space="preserve"> </w:t>
      </w:r>
      <w:r>
        <w:t>pas</w:t>
      </w:r>
      <w:r>
        <w:rPr>
          <w:spacing w:val="36"/>
        </w:rPr>
        <w:t xml:space="preserve"> </w:t>
      </w:r>
      <w:r>
        <w:t>nouveau.</w:t>
      </w:r>
      <w:r>
        <w:rPr>
          <w:spacing w:val="37"/>
        </w:rPr>
        <w:t xml:space="preserve"> </w:t>
      </w:r>
      <w:r>
        <w:t>Dès 2011</w:t>
      </w:r>
      <w:r w:rsidR="00766D0C">
        <w:t>, Coca-Cola avec « Share a coke</w:t>
      </w:r>
      <w:r w:rsidR="00766D0C">
        <w:rPr>
          <w:rStyle w:val="Appelnotedebasdep"/>
        </w:rPr>
        <w:footnoteReference w:id="2"/>
      </w:r>
      <w:r>
        <w:t>» a offert la possibilité à ses consommateurs</w:t>
      </w:r>
      <w:r>
        <w:rPr>
          <w:spacing w:val="46"/>
        </w:rPr>
        <w:t xml:space="preserve"> </w:t>
      </w:r>
      <w:r>
        <w:t>de remplacer</w:t>
      </w:r>
      <w:r>
        <w:rPr>
          <w:spacing w:val="57"/>
        </w:rPr>
        <w:t xml:space="preserve"> </w:t>
      </w:r>
      <w:r>
        <w:t>le</w:t>
      </w:r>
      <w:r>
        <w:rPr>
          <w:spacing w:val="59"/>
        </w:rPr>
        <w:t xml:space="preserve"> </w:t>
      </w:r>
      <w:r>
        <w:t>logo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marque</w:t>
      </w:r>
      <w:r>
        <w:rPr>
          <w:spacing w:val="59"/>
        </w:rPr>
        <w:t xml:space="preserve"> </w:t>
      </w:r>
      <w:r>
        <w:t>par</w:t>
      </w:r>
      <w:r>
        <w:rPr>
          <w:spacing w:val="57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des</w:t>
      </w:r>
      <w:r>
        <w:rPr>
          <w:spacing w:val="58"/>
        </w:rPr>
        <w:t xml:space="preserve"> </w:t>
      </w:r>
      <w:r>
        <w:t>250</w:t>
      </w:r>
      <w:r>
        <w:rPr>
          <w:spacing w:val="59"/>
        </w:rPr>
        <w:t xml:space="preserve"> </w:t>
      </w:r>
      <w:r>
        <w:t>prénoms</w:t>
      </w:r>
      <w:r>
        <w:rPr>
          <w:spacing w:val="56"/>
        </w:rPr>
        <w:t xml:space="preserve"> </w:t>
      </w:r>
      <w:r>
        <w:t>proposés.</w:t>
      </w:r>
      <w:r>
        <w:rPr>
          <w:spacing w:val="59"/>
        </w:rPr>
        <w:t xml:space="preserve"> </w:t>
      </w:r>
      <w:r>
        <w:t>Résultat,</w:t>
      </w:r>
      <w:r>
        <w:rPr>
          <w:spacing w:val="59"/>
        </w:rPr>
        <w:t xml:space="preserve"> </w:t>
      </w:r>
      <w:r>
        <w:t>une hausse des ventes grâce à cette pratique marketing. Cela ressemble beaucoup à</w:t>
      </w:r>
      <w:r>
        <w:rPr>
          <w:spacing w:val="43"/>
        </w:rPr>
        <w:t xml:space="preserve"> </w:t>
      </w:r>
      <w:r>
        <w:t>cette campagne</w:t>
      </w:r>
      <w:r>
        <w:rPr>
          <w:spacing w:val="43"/>
        </w:rPr>
        <w:t xml:space="preserve"> </w:t>
      </w:r>
      <w:r>
        <w:t>Nutella.</w:t>
      </w:r>
      <w:r>
        <w:rPr>
          <w:spacing w:val="42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point</w:t>
      </w:r>
      <w:r>
        <w:rPr>
          <w:spacing w:val="42"/>
        </w:rPr>
        <w:t xml:space="preserve"> </w:t>
      </w:r>
      <w:r>
        <w:t>commun</w:t>
      </w:r>
      <w:r>
        <w:rPr>
          <w:spacing w:val="1"/>
        </w:rPr>
        <w:t xml:space="preserve"> </w:t>
      </w:r>
      <w:r>
        <w:t>:</w:t>
      </w:r>
      <w:r>
        <w:rPr>
          <w:spacing w:val="42"/>
        </w:rPr>
        <w:t xml:space="preserve"> </w:t>
      </w:r>
      <w:r>
        <w:t>jouir</w:t>
      </w:r>
      <w:r>
        <w:rPr>
          <w:spacing w:val="40"/>
        </w:rPr>
        <w:t xml:space="preserve"> </w:t>
      </w:r>
      <w:r>
        <w:t>d'une</w:t>
      </w:r>
      <w:r>
        <w:rPr>
          <w:spacing w:val="42"/>
        </w:rPr>
        <w:t xml:space="preserve"> </w:t>
      </w:r>
      <w:r>
        <w:t>notoriété</w:t>
      </w:r>
      <w:r>
        <w:rPr>
          <w:spacing w:val="42"/>
        </w:rPr>
        <w:t xml:space="preserve"> </w:t>
      </w:r>
      <w:r>
        <w:t>très</w:t>
      </w:r>
      <w:r>
        <w:rPr>
          <w:spacing w:val="40"/>
        </w:rPr>
        <w:t xml:space="preserve"> </w:t>
      </w:r>
      <w:r>
        <w:t>forte,</w:t>
      </w:r>
      <w:r>
        <w:rPr>
          <w:spacing w:val="42"/>
        </w:rPr>
        <w:t xml:space="preserve"> </w:t>
      </w:r>
      <w:r>
        <w:t>qui</w:t>
      </w:r>
      <w:r>
        <w:rPr>
          <w:spacing w:val="41"/>
        </w:rPr>
        <w:t xml:space="preserve"> </w:t>
      </w:r>
      <w:r>
        <w:t>permet</w:t>
      </w:r>
      <w:r>
        <w:rPr>
          <w:spacing w:val="42"/>
        </w:rPr>
        <w:t xml:space="preserve"> </w:t>
      </w:r>
      <w:r>
        <w:t>de</w:t>
      </w:r>
      <w:r w:rsidR="00766D0C">
        <w:t xml:space="preserve"> </w:t>
      </w:r>
      <w:r>
        <w:t>jouer</w:t>
      </w:r>
      <w:r>
        <w:rPr>
          <w:spacing w:val="29"/>
        </w:rPr>
        <w:t xml:space="preserve"> </w:t>
      </w:r>
      <w:r>
        <w:t>avec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nom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leur</w:t>
      </w:r>
      <w:r>
        <w:rPr>
          <w:spacing w:val="33"/>
        </w:rPr>
        <w:t xml:space="preserve"> </w:t>
      </w:r>
      <w:r>
        <w:t>marque</w:t>
      </w:r>
      <w:r>
        <w:rPr>
          <w:spacing w:val="31"/>
        </w:rPr>
        <w:t xml:space="preserve"> </w:t>
      </w:r>
      <w:r>
        <w:t>pour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détourner,</w:t>
      </w:r>
      <w:r>
        <w:rPr>
          <w:spacing w:val="30"/>
        </w:rPr>
        <w:t xml:space="preserve"> </w:t>
      </w:r>
      <w:r>
        <w:t>tout</w:t>
      </w:r>
      <w:r>
        <w:rPr>
          <w:spacing w:val="34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s'assurant</w:t>
      </w:r>
      <w:r>
        <w:rPr>
          <w:spacing w:val="30"/>
        </w:rPr>
        <w:t xml:space="preserve"> </w:t>
      </w:r>
      <w:r>
        <w:t>qu'on</w:t>
      </w:r>
      <w:r>
        <w:rPr>
          <w:spacing w:val="31"/>
        </w:rPr>
        <w:t xml:space="preserve"> </w:t>
      </w:r>
      <w:r>
        <w:t>puisse bien évidemment la</w:t>
      </w:r>
      <w:r>
        <w:rPr>
          <w:spacing w:val="-10"/>
        </w:rPr>
        <w:t xml:space="preserve"> </w:t>
      </w:r>
      <w:r>
        <w:t>reconnaître.</w:t>
      </w:r>
    </w:p>
    <w:p w:rsidR="00B051DE" w:rsidRDefault="00696837" w:rsidP="00766D0C">
      <w:pPr>
        <w:pStyle w:val="MerSujet"/>
      </w:pPr>
      <w:r>
        <w:rPr>
          <w:rFonts w:ascii="Arial" w:hAnsi="Arial"/>
          <w:b/>
        </w:rPr>
        <w:t>Parce que c'est une fausse bonne idée de jouer sur la communauté 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 xml:space="preserve">fans </w:t>
      </w:r>
      <w:r>
        <w:t>Permettre la ré-appropriation par ses utilisateurs de la marque... le principe est</w:t>
      </w:r>
      <w:r>
        <w:rPr>
          <w:spacing w:val="61"/>
        </w:rPr>
        <w:t xml:space="preserve"> </w:t>
      </w:r>
      <w:r>
        <w:t>louable dans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monde</w:t>
      </w:r>
      <w:r>
        <w:rPr>
          <w:spacing w:val="27"/>
        </w:rPr>
        <w:t xml:space="preserve"> </w:t>
      </w:r>
      <w:r>
        <w:t>où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personnalisa</w:t>
      </w:r>
      <w:r>
        <w:t>tion</w:t>
      </w:r>
      <w:r>
        <w:rPr>
          <w:spacing w:val="35"/>
        </w:rPr>
        <w:t xml:space="preserve"> </w:t>
      </w:r>
      <w:r>
        <w:t>extrême</w:t>
      </w:r>
      <w:r>
        <w:rPr>
          <w:spacing w:val="27"/>
        </w:rPr>
        <w:t xml:space="preserve"> </w:t>
      </w:r>
      <w:r>
        <w:t>est</w:t>
      </w:r>
      <w:r>
        <w:rPr>
          <w:spacing w:val="29"/>
        </w:rPr>
        <w:t xml:space="preserve"> </w:t>
      </w:r>
      <w:r>
        <w:t>érigée</w:t>
      </w:r>
      <w:r>
        <w:rPr>
          <w:spacing w:val="30"/>
        </w:rPr>
        <w:t xml:space="preserve"> </w:t>
      </w:r>
      <w:r>
        <w:t>au</w:t>
      </w:r>
      <w:r>
        <w:rPr>
          <w:spacing w:val="30"/>
        </w:rPr>
        <w:t xml:space="preserve"> </w:t>
      </w:r>
      <w:r>
        <w:t>rang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priorité</w:t>
      </w:r>
      <w:r>
        <w:rPr>
          <w:spacing w:val="30"/>
        </w:rPr>
        <w:t xml:space="preserve"> </w:t>
      </w:r>
      <w:r>
        <w:t>afin</w:t>
      </w:r>
      <w:r>
        <w:rPr>
          <w:spacing w:val="30"/>
        </w:rPr>
        <w:t xml:space="preserve"> </w:t>
      </w:r>
      <w:r>
        <w:t>de cibler les consommateurs. À ceci près que l'erreur technique -soit</w:t>
      </w:r>
      <w:r w:rsidR="00044D83">
        <w:t xml:space="preserve"> </w:t>
      </w:r>
      <w:r>
        <w:t>la</w:t>
      </w:r>
      <w:r w:rsidR="00044D83">
        <w:t xml:space="preserve"> </w:t>
      </w:r>
      <w:r>
        <w:t>révélation de</w:t>
      </w:r>
      <w:r>
        <w:rPr>
          <w:spacing w:val="-22"/>
        </w:rPr>
        <w:t xml:space="preserve"> </w:t>
      </w:r>
      <w:r>
        <w:t>la liste des mots interdits- est l'aveu même de la volonté de maîtriser totalement</w:t>
      </w:r>
      <w:r>
        <w:rPr>
          <w:spacing w:val="2"/>
        </w:rPr>
        <w:t xml:space="preserve"> </w:t>
      </w:r>
      <w:r>
        <w:t>la communication.</w:t>
      </w:r>
      <w:r>
        <w:rPr>
          <w:spacing w:val="45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produit</w:t>
      </w:r>
      <w:r>
        <w:rPr>
          <w:spacing w:val="41"/>
        </w:rPr>
        <w:t xml:space="preserve"> </w:t>
      </w:r>
      <w:r>
        <w:t>compte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nombreux</w:t>
      </w:r>
      <w:r>
        <w:rPr>
          <w:spacing w:val="42"/>
        </w:rPr>
        <w:t xml:space="preserve"> </w:t>
      </w:r>
      <w:r>
        <w:t>fans,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page</w:t>
      </w:r>
      <w:r>
        <w:rPr>
          <w:spacing w:val="44"/>
        </w:rPr>
        <w:t xml:space="preserve"> </w:t>
      </w:r>
      <w:r>
        <w:t>Facebook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totalise 30 791</w:t>
      </w:r>
      <w:r>
        <w:rPr>
          <w:spacing w:val="-2"/>
        </w:rPr>
        <w:t xml:space="preserve"> </w:t>
      </w:r>
      <w:r>
        <w:t>273.</w:t>
      </w:r>
      <w:r>
        <w:rPr>
          <w:spacing w:val="50"/>
        </w:rPr>
        <w:t xml:space="preserve"> </w:t>
      </w:r>
      <w:r>
        <w:t>C'est</w:t>
      </w:r>
      <w:r>
        <w:rPr>
          <w:spacing w:val="49"/>
        </w:rPr>
        <w:t xml:space="preserve"> </w:t>
      </w:r>
      <w:r>
        <w:t>bien</w:t>
      </w:r>
      <w:r>
        <w:rPr>
          <w:spacing w:val="50"/>
        </w:rPr>
        <w:t xml:space="preserve"> </w:t>
      </w:r>
      <w:r>
        <w:t>pour</w:t>
      </w:r>
      <w:r>
        <w:rPr>
          <w:spacing w:val="48"/>
        </w:rPr>
        <w:t xml:space="preserve"> </w:t>
      </w:r>
      <w:r>
        <w:t>cette</w:t>
      </w:r>
      <w:r>
        <w:rPr>
          <w:spacing w:val="50"/>
        </w:rPr>
        <w:t xml:space="preserve"> </w:t>
      </w:r>
      <w:r>
        <w:t>raison</w:t>
      </w:r>
      <w:r>
        <w:rPr>
          <w:spacing w:val="3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Ferrero</w:t>
      </w:r>
      <w:r>
        <w:rPr>
          <w:spacing w:val="49"/>
        </w:rPr>
        <w:t xml:space="preserve"> </w:t>
      </w:r>
      <w:r>
        <w:t>s'est</w:t>
      </w:r>
      <w:r>
        <w:rPr>
          <w:spacing w:val="49"/>
        </w:rPr>
        <w:t xml:space="preserve"> </w:t>
      </w:r>
      <w:r>
        <w:t>engagé</w:t>
      </w:r>
      <w:r>
        <w:rPr>
          <w:spacing w:val="50"/>
        </w:rPr>
        <w:t xml:space="preserve"> </w:t>
      </w:r>
      <w:r>
        <w:t>dans</w:t>
      </w:r>
      <w:r>
        <w:rPr>
          <w:spacing w:val="49"/>
        </w:rPr>
        <w:t xml:space="preserve"> </w:t>
      </w:r>
      <w:r>
        <w:t>cette communication en misant sur le fait que son importante communauté de</w:t>
      </w:r>
      <w:r w:rsidR="00044D83">
        <w:t xml:space="preserve"> </w:t>
      </w:r>
      <w:r>
        <w:t>fans reprendrait à son compte la</w:t>
      </w:r>
      <w:r>
        <w:rPr>
          <w:spacing w:val="-12"/>
        </w:rPr>
        <w:t xml:space="preserve"> </w:t>
      </w:r>
      <w:r>
        <w:t>campagne.</w:t>
      </w:r>
    </w:p>
    <w:p w:rsidR="00B051DE" w:rsidRPr="00044D83" w:rsidRDefault="00696837" w:rsidP="00044D83">
      <w:pPr>
        <w:pStyle w:val="MerSujet"/>
        <w:rPr>
          <w:b/>
          <w:bCs/>
        </w:rPr>
      </w:pPr>
      <w:r w:rsidRPr="00044D83">
        <w:rPr>
          <w:b/>
        </w:rPr>
        <w:t>Parce que Nutella va devoir se mettre à la communication de</w:t>
      </w:r>
      <w:r w:rsidRPr="00044D83">
        <w:rPr>
          <w:b/>
          <w:spacing w:val="-18"/>
        </w:rPr>
        <w:t xml:space="preserve"> </w:t>
      </w:r>
      <w:r w:rsidRPr="00044D83">
        <w:rPr>
          <w:b/>
        </w:rPr>
        <w:t>crise</w:t>
      </w:r>
    </w:p>
    <w:p w:rsidR="00B051DE" w:rsidRPr="00044D83" w:rsidRDefault="00696837" w:rsidP="00044D83">
      <w:pPr>
        <w:pStyle w:val="MerSujet"/>
      </w:pPr>
      <w:r w:rsidRPr="00044D83">
        <w:t>En proposant aux internautes de composer un petit message sur le célèbre pot,</w:t>
      </w:r>
      <w:r w:rsidRPr="00044D83">
        <w:t xml:space="preserve"> </w:t>
      </w:r>
      <w:r w:rsidRPr="00044D83">
        <w:t>Nutella savait pertinemment que sa campagne allait être détournée et l'avait du coup</w:t>
      </w:r>
      <w:r w:rsidRPr="00044D83">
        <w:t xml:space="preserve"> </w:t>
      </w:r>
      <w:r w:rsidRPr="00044D83">
        <w:t>anticipé. D'autant que le p</w:t>
      </w:r>
      <w:r w:rsidRPr="00044D83">
        <w:t>roduit Nutella en lui-même est fréquemment soumis au feu</w:t>
      </w:r>
      <w:r w:rsidRPr="00044D83">
        <w:t xml:space="preserve"> </w:t>
      </w:r>
      <w:r w:rsidRPr="00044D83">
        <w:t>des critiques.</w:t>
      </w:r>
      <w:r w:rsidR="00044D83">
        <w:t xml:space="preserve">   </w:t>
      </w:r>
      <w:r w:rsidRPr="00044D83">
        <w:t>Ferrero</w:t>
      </w:r>
      <w:r w:rsidR="00044D83">
        <w:t xml:space="preserve">   </w:t>
      </w:r>
      <w:r w:rsidRPr="00044D83">
        <w:t>avait</w:t>
      </w:r>
      <w:r w:rsidR="00044D83">
        <w:t xml:space="preserve">   </w:t>
      </w:r>
      <w:r w:rsidRPr="00044D83">
        <w:t>déjà</w:t>
      </w:r>
      <w:r w:rsidR="00044D83">
        <w:t xml:space="preserve">   </w:t>
      </w:r>
      <w:r w:rsidRPr="00044D83">
        <w:t>été</w:t>
      </w:r>
      <w:r w:rsidR="00044D83">
        <w:t xml:space="preserve">   </w:t>
      </w:r>
      <w:r w:rsidRPr="00044D83">
        <w:t>obligé</w:t>
      </w:r>
      <w:r w:rsidR="00044D83">
        <w:t xml:space="preserve">   </w:t>
      </w:r>
      <w:r w:rsidRPr="00044D83">
        <w:t>de</w:t>
      </w:r>
      <w:r w:rsidR="00044D83">
        <w:t xml:space="preserve">   </w:t>
      </w:r>
      <w:r w:rsidRPr="00044D83">
        <w:t>lancer un</w:t>
      </w:r>
      <w:r w:rsidR="00044D83">
        <w:t xml:space="preserve">   </w:t>
      </w:r>
      <w:r w:rsidRPr="00044D83">
        <w:t>site</w:t>
      </w:r>
      <w:r w:rsidR="00044D83">
        <w:t xml:space="preserve"> </w:t>
      </w:r>
      <w:r w:rsidRPr="00044D83">
        <w:t xml:space="preserve"> </w:t>
      </w:r>
      <w:r w:rsidRPr="00044D83">
        <w:t>dédié</w:t>
      </w:r>
      <w:r w:rsidR="00044D83">
        <w:t xml:space="preserve"> </w:t>
      </w:r>
      <w:r w:rsidRPr="00044D83">
        <w:t xml:space="preserve">« </w:t>
      </w:r>
      <w:hyperlink r:id="rId23">
        <w:r w:rsidRPr="00044D83">
          <w:t>nutellaparlonsen.fr</w:t>
        </w:r>
      </w:hyperlink>
      <w:r w:rsidR="00766D0C" w:rsidRPr="00044D83">
        <w:rPr>
          <w:rStyle w:val="Appelnotedebasdep"/>
          <w:vertAlign w:val="baseline"/>
        </w:rPr>
        <w:footnoteReference w:id="3"/>
      </w:r>
      <w:r w:rsidRPr="00044D83">
        <w:t xml:space="preserve"> </w:t>
      </w:r>
      <w:r w:rsidRPr="00044D83">
        <w:t xml:space="preserve">» pour casser les </w:t>
      </w:r>
      <w:r w:rsidRPr="00044D83">
        <w:t>idées reçues dont elle s'estime victime. Ce</w:t>
      </w:r>
      <w:r w:rsidRPr="00044D83">
        <w:t xml:space="preserve"> </w:t>
      </w:r>
      <w:r w:rsidRPr="00044D83">
        <w:t>que Ferrero</w:t>
      </w:r>
      <w:r w:rsidRPr="00044D83">
        <w:t xml:space="preserve"> </w:t>
      </w:r>
      <w:r w:rsidRPr="00044D83">
        <w:t>imaginait</w:t>
      </w:r>
      <w:r w:rsidRPr="00044D83">
        <w:t xml:space="preserve"> </w:t>
      </w:r>
      <w:r w:rsidRPr="00044D83">
        <w:t>moin</w:t>
      </w:r>
      <w:r w:rsidRPr="00044D83">
        <w:t>s,</w:t>
      </w:r>
      <w:r w:rsidRPr="00044D83">
        <w:t xml:space="preserve"> </w:t>
      </w:r>
      <w:r w:rsidRPr="00044D83">
        <w:t>c’est</w:t>
      </w:r>
      <w:r w:rsidRPr="00044D83">
        <w:t xml:space="preserve"> </w:t>
      </w:r>
      <w:r w:rsidRPr="00044D83">
        <w:t>que</w:t>
      </w:r>
      <w:r w:rsidRPr="00044D83">
        <w:t xml:space="preserve"> </w:t>
      </w:r>
      <w:r w:rsidRPr="00044D83">
        <w:t>la</w:t>
      </w:r>
      <w:r w:rsidRPr="00044D83">
        <w:t xml:space="preserve"> </w:t>
      </w:r>
      <w:r w:rsidRPr="00044D83">
        <w:t>liste</w:t>
      </w:r>
      <w:r w:rsidRPr="00044D83">
        <w:t xml:space="preserve"> </w:t>
      </w:r>
      <w:r w:rsidRPr="00044D83">
        <w:t>des</w:t>
      </w:r>
      <w:r w:rsidRPr="00044D83">
        <w:t xml:space="preserve"> </w:t>
      </w:r>
      <w:r w:rsidRPr="00044D83">
        <w:t>mots</w:t>
      </w:r>
      <w:r w:rsidRPr="00044D83">
        <w:t xml:space="preserve"> </w:t>
      </w:r>
      <w:r w:rsidRPr="00044D83">
        <w:t>interdits</w:t>
      </w:r>
      <w:r w:rsidRPr="00044D83">
        <w:t xml:space="preserve"> </w:t>
      </w:r>
      <w:r w:rsidRPr="00044D83">
        <w:t>allait</w:t>
      </w:r>
      <w:r w:rsidRPr="00044D83">
        <w:t xml:space="preserve"> </w:t>
      </w:r>
      <w:r w:rsidRPr="00044D83">
        <w:t>être</w:t>
      </w:r>
      <w:r w:rsidRPr="00044D83">
        <w:t xml:space="preserve"> </w:t>
      </w:r>
      <w:r w:rsidRPr="00044D83">
        <w:t>révélée</w:t>
      </w:r>
      <w:r w:rsidRPr="00044D83">
        <w:t xml:space="preserve"> </w:t>
      </w:r>
      <w:r w:rsidRPr="00044D83">
        <w:t>par</w:t>
      </w:r>
      <w:r w:rsidRPr="00044D83">
        <w:t xml:space="preserve"> </w:t>
      </w:r>
      <w:r w:rsidRPr="00044D83">
        <w:t xml:space="preserve">des </w:t>
      </w:r>
      <w:r w:rsidRPr="00044D83">
        <w:t>internautes</w:t>
      </w:r>
      <w:r w:rsidRPr="00044D83">
        <w:t xml:space="preserve"> </w:t>
      </w:r>
      <w:r w:rsidRPr="00044D83">
        <w:t>zélés.</w:t>
      </w:r>
      <w:r w:rsidRPr="00044D83">
        <w:t xml:space="preserve"> </w:t>
      </w:r>
      <w:r w:rsidRPr="00044D83">
        <w:t>Cette</w:t>
      </w:r>
      <w:r w:rsidRPr="00044D83">
        <w:t xml:space="preserve"> </w:t>
      </w:r>
      <w:r w:rsidRPr="00044D83">
        <w:t>énorme</w:t>
      </w:r>
      <w:r w:rsidRPr="00044D83">
        <w:t xml:space="preserve"> </w:t>
      </w:r>
      <w:r w:rsidRPr="00044D83">
        <w:t>faille</w:t>
      </w:r>
      <w:r w:rsidRPr="00044D83">
        <w:t xml:space="preserve"> </w:t>
      </w:r>
      <w:r w:rsidRPr="00044D83">
        <w:t>technique,</w:t>
      </w:r>
      <w:r w:rsidRPr="00044D83">
        <w:t xml:space="preserve"> </w:t>
      </w:r>
      <w:r w:rsidRPr="00044D83">
        <w:t>depuis</w:t>
      </w:r>
      <w:r w:rsidRPr="00044D83">
        <w:t xml:space="preserve"> </w:t>
      </w:r>
      <w:r w:rsidRPr="00044D83">
        <w:t>corrigée</w:t>
      </w:r>
      <w:r w:rsidRPr="00044D83">
        <w:t xml:space="preserve"> </w:t>
      </w:r>
      <w:r w:rsidRPr="00044D83">
        <w:t>-</w:t>
      </w:r>
      <w:r w:rsidRPr="00044D83">
        <w:t xml:space="preserve"> </w:t>
      </w:r>
      <w:r w:rsidRPr="00044D83">
        <w:t>la</w:t>
      </w:r>
      <w:r w:rsidRPr="00044D83">
        <w:t xml:space="preserve"> </w:t>
      </w:r>
      <w:r w:rsidRPr="00044D83">
        <w:t>liste</w:t>
      </w:r>
      <w:r w:rsidRPr="00044D83">
        <w:t xml:space="preserve"> </w:t>
      </w:r>
      <w:r w:rsidRPr="00044D83">
        <w:t>des</w:t>
      </w:r>
      <w:r w:rsidRPr="00044D83">
        <w:t xml:space="preserve"> </w:t>
      </w:r>
      <w:r w:rsidRPr="00044D83">
        <w:t>mots</w:t>
      </w:r>
      <w:r w:rsidRPr="00044D83">
        <w:t xml:space="preserve"> interdits a été cachée-, tient du véritable acte manqué. C'est un aveu formel de tous</w:t>
      </w:r>
      <w:r w:rsidRPr="00044D83">
        <w:t xml:space="preserve"> </w:t>
      </w:r>
      <w:r w:rsidRPr="00044D83">
        <w:t>les sujets qui fâchent Ferrero. Obésité, huile de palme, orang-outan... soit autant de</w:t>
      </w:r>
      <w:r w:rsidRPr="00044D83">
        <w:t xml:space="preserve"> </w:t>
      </w:r>
      <w:r w:rsidRPr="00044D83">
        <w:t>sujets sensibles.</w:t>
      </w:r>
    </w:p>
    <w:p w:rsidR="00B051DE" w:rsidRDefault="00696837" w:rsidP="00044D83">
      <w:pPr>
        <w:pStyle w:val="MerSujet"/>
        <w:rPr>
          <w:rFonts w:ascii="Arial" w:hAnsi="Arial"/>
          <w:i/>
          <w:sz w:val="24"/>
        </w:rPr>
      </w:pPr>
      <w:r w:rsidRPr="00044D83">
        <w:t>L'entreprise Ferrero est entrée dans une démarche de communicati</w:t>
      </w:r>
      <w:r w:rsidRPr="00044D83">
        <w:t>on de crise</w:t>
      </w:r>
      <w:r w:rsidRPr="00044D83">
        <w:t xml:space="preserve"> </w:t>
      </w:r>
      <w:r w:rsidRPr="00044D83">
        <w:t>en diffusant un premier communiqué :</w:t>
      </w:r>
      <w:r>
        <w:rPr>
          <w:rFonts w:ascii="Arial" w:hAnsi="Arial"/>
          <w:sz w:val="24"/>
        </w:rPr>
        <w:t xml:space="preserve"> </w:t>
      </w:r>
      <w:r w:rsidRPr="00044D83">
        <w:rPr>
          <w:rStyle w:val="MerSujetItaliqueCar"/>
        </w:rPr>
        <w:t>« les messages négatifs ou insultants ont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été supprimés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du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champ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des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possibles,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l'idée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étant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de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se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servir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du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pot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de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Nutella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comme d'un support de communication pour partager son enthousiasme. De la même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manière, les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mots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désignant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des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communautés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qui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font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souvent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l'objet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d'attaques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de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la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part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de personnes</w:t>
      </w:r>
      <w:r w:rsid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malintentionnées</w:t>
      </w:r>
      <w:r w:rsid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ont</w:t>
      </w:r>
      <w:r w:rsid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été</w:t>
      </w:r>
      <w:r w:rsid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retirés</w:t>
      </w:r>
      <w:r w:rsid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des</w:t>
      </w:r>
      <w:r w:rsid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propositions ».</w:t>
      </w:r>
      <w:r w:rsidR="00044D83">
        <w:rPr>
          <w:rFonts w:ascii="Arial" w:hAnsi="Arial"/>
          <w:i/>
          <w:sz w:val="24"/>
        </w:rPr>
        <w:t xml:space="preserve"> </w:t>
      </w:r>
      <w:r w:rsidRPr="00044D83">
        <w:t>Pour</w:t>
      </w:r>
      <w:r w:rsidR="00044D83">
        <w:t xml:space="preserve"> </w:t>
      </w:r>
      <w:r w:rsidRPr="00044D83">
        <w:t>ce</w:t>
      </w:r>
      <w:r w:rsidR="00044D83">
        <w:t xml:space="preserve"> </w:t>
      </w:r>
      <w:r w:rsidRPr="00044D83">
        <w:t>qui</w:t>
      </w:r>
      <w:r w:rsidR="00044D83">
        <w:t xml:space="preserve"> </w:t>
      </w:r>
      <w:r w:rsidRPr="00044D83">
        <w:t>est des</w:t>
      </w:r>
      <w:r w:rsidRPr="00044D83">
        <w:t xml:space="preserve"> </w:t>
      </w:r>
      <w:r w:rsidRPr="00044D83">
        <w:t>termes</w:t>
      </w:r>
      <w:r w:rsidRPr="00044D83">
        <w:t xml:space="preserve"> </w:t>
      </w:r>
      <w:r w:rsidRPr="00044D83">
        <w:t>reprenant</w:t>
      </w:r>
      <w:r w:rsidRPr="00044D83">
        <w:t xml:space="preserve"> </w:t>
      </w:r>
      <w:r w:rsidRPr="00044D83">
        <w:t>les</w:t>
      </w:r>
      <w:r w:rsidRPr="00044D83">
        <w:t xml:space="preserve"> </w:t>
      </w:r>
      <w:r w:rsidRPr="00044D83">
        <w:t>attaques</w:t>
      </w:r>
      <w:r w:rsidRPr="00044D83">
        <w:t xml:space="preserve"> </w:t>
      </w:r>
      <w:r w:rsidRPr="00044D83">
        <w:t>fréquentes</w:t>
      </w:r>
      <w:r w:rsidRPr="00044D83">
        <w:t xml:space="preserve"> </w:t>
      </w:r>
      <w:r w:rsidRPr="00044D83">
        <w:t>contre</w:t>
      </w:r>
      <w:r w:rsidRPr="00044D83">
        <w:t xml:space="preserve"> </w:t>
      </w:r>
      <w:r w:rsidRPr="00044D83">
        <w:t>la</w:t>
      </w:r>
      <w:r w:rsidRPr="00044D83">
        <w:t xml:space="preserve"> </w:t>
      </w:r>
      <w:r w:rsidRPr="00044D83">
        <w:t>composition</w:t>
      </w:r>
      <w:r w:rsidRPr="00044D83">
        <w:t xml:space="preserve"> </w:t>
      </w:r>
      <w:r w:rsidRPr="00044D83">
        <w:t>du</w:t>
      </w:r>
      <w:r w:rsidRPr="00044D83">
        <w:t xml:space="preserve"> </w:t>
      </w:r>
      <w:r w:rsidRPr="00044D83">
        <w:t>produit</w:t>
      </w:r>
      <w:r w:rsidRPr="00044D83">
        <w:t xml:space="preserve"> </w:t>
      </w:r>
      <w:r w:rsidRPr="00044D83">
        <w:t>et</w:t>
      </w:r>
      <w:r w:rsidRPr="00044D83">
        <w:t xml:space="preserve"> </w:t>
      </w:r>
      <w:r w:rsidRPr="00044D83">
        <w:t>ses effets sur la santé</w:t>
      </w:r>
      <w:r w:rsidRPr="00044D83">
        <w:t xml:space="preserve">, </w:t>
      </w:r>
      <w:r w:rsidRPr="00044D83">
        <w:t>Ferrero explique</w:t>
      </w:r>
      <w:r>
        <w:rPr>
          <w:rFonts w:ascii="Arial" w:hAnsi="Arial"/>
          <w:sz w:val="24"/>
        </w:rPr>
        <w:t xml:space="preserve"> </w:t>
      </w:r>
      <w:bookmarkStart w:id="0" w:name="_GoBack"/>
      <w:r w:rsidRPr="00044D83">
        <w:rPr>
          <w:rStyle w:val="MerSujetItaliqueCar"/>
        </w:rPr>
        <w:t>« qu'il s'agit d'attaques injustifiées, ces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mots polémiques ont été bannis afin de préserver la convivialité de l'opération</w:t>
      </w:r>
      <w:r w:rsidRPr="00044D83">
        <w:rPr>
          <w:rStyle w:val="MerSujetItaliqueCar"/>
        </w:rPr>
        <w:t xml:space="preserve"> </w:t>
      </w:r>
      <w:r w:rsidRPr="00044D83">
        <w:rPr>
          <w:rStyle w:val="MerSujetItaliqueCar"/>
        </w:rPr>
        <w:t>».</w:t>
      </w:r>
      <w:bookmarkEnd w:id="0"/>
    </w:p>
    <w:p w:rsidR="00766D0C" w:rsidRDefault="00766D0C">
      <w:pPr>
        <w:ind w:left="216" w:right="212"/>
        <w:jc w:val="both"/>
        <w:rPr>
          <w:rFonts w:ascii="Arial" w:eastAsia="Arial" w:hAnsi="Arial" w:cs="Arial"/>
          <w:sz w:val="24"/>
          <w:szCs w:val="24"/>
        </w:rPr>
      </w:pPr>
    </w:p>
    <w:p w:rsidR="00B051DE" w:rsidRDefault="00696837" w:rsidP="00766D0C">
      <w:pPr>
        <w:pStyle w:val="MerSource"/>
        <w:rPr>
          <w:rFonts w:eastAsia="Arial" w:cs="Arial"/>
          <w:szCs w:val="24"/>
        </w:rPr>
      </w:pPr>
      <w:r>
        <w:t>Source : France.tv.info - 25 février</w:t>
      </w:r>
      <w:r>
        <w:rPr>
          <w:spacing w:val="-13"/>
        </w:rPr>
        <w:t xml:space="preserve"> </w:t>
      </w:r>
      <w:r>
        <w:t>2015</w:t>
      </w:r>
    </w:p>
    <w:p w:rsidR="00B051DE" w:rsidRDefault="00B051DE">
      <w:pPr>
        <w:rPr>
          <w:rFonts w:ascii="Arial" w:eastAsia="Arial" w:hAnsi="Arial" w:cs="Arial"/>
          <w:i/>
          <w:sz w:val="25"/>
          <w:szCs w:val="25"/>
        </w:rPr>
      </w:pPr>
    </w:p>
    <w:p w:rsidR="00B051DE" w:rsidRDefault="00B051DE">
      <w:pPr>
        <w:spacing w:line="20" w:lineRule="exact"/>
        <w:ind w:left="210"/>
        <w:rPr>
          <w:rFonts w:ascii="Arial" w:eastAsia="Arial" w:hAnsi="Arial" w:cs="Arial"/>
          <w:sz w:val="2"/>
          <w:szCs w:val="2"/>
        </w:rPr>
      </w:pPr>
    </w:p>
    <w:sectPr w:rsidR="00B051DE">
      <w:pgSz w:w="11910" w:h="16840"/>
      <w:pgMar w:top="1420" w:right="920" w:bottom="1040" w:left="120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37" w:rsidRDefault="00696837">
      <w:r>
        <w:separator/>
      </w:r>
    </w:p>
  </w:endnote>
  <w:endnote w:type="continuationSeparator" w:id="0">
    <w:p w:rsidR="00696837" w:rsidRDefault="0069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417218"/>
      <w:docPartObj>
        <w:docPartGallery w:val="Page Numbers (Bottom of Page)"/>
        <w:docPartUnique/>
      </w:docPartObj>
    </w:sdtPr>
    <w:sdtContent>
      <w:p w:rsidR="00031F5A" w:rsidRPr="00121FFA" w:rsidRDefault="00031F5A" w:rsidP="00724916">
        <w:pPr>
          <w:pStyle w:val="Pieddepage"/>
          <w:jc w:val="right"/>
        </w:pPr>
        <w:r w:rsidRPr="00121FFA">
          <w:fldChar w:fldCharType="begin"/>
        </w:r>
        <w:r w:rsidRPr="00121FFA">
          <w:instrText xml:space="preserve"> PAGE   \* MERGEFORMAT </w:instrText>
        </w:r>
        <w:r w:rsidRPr="00121FFA">
          <w:fldChar w:fldCharType="separate"/>
        </w:r>
        <w:r w:rsidR="00044D83">
          <w:t>3</w:t>
        </w:r>
        <w:r w:rsidRPr="00121FFA">
          <w:fldChar w:fldCharType="end"/>
        </w:r>
        <w:r w:rsidRPr="00121FFA">
          <w:t xml:space="preserve"> / </w:t>
        </w:r>
        <w:fldSimple w:instr=" NUMPAGES   \* MERGEFORMAT ">
          <w:r w:rsidR="00044D83">
            <w:t>3</w:t>
          </w:r>
        </w:fldSimple>
      </w:p>
    </w:sdtContent>
  </w:sdt>
  <w:p w:rsidR="00B051DE" w:rsidRDefault="00B051D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37" w:rsidRDefault="00696837">
      <w:r>
        <w:separator/>
      </w:r>
    </w:p>
  </w:footnote>
  <w:footnote w:type="continuationSeparator" w:id="0">
    <w:p w:rsidR="00696837" w:rsidRDefault="00696837">
      <w:r>
        <w:continuationSeparator/>
      </w:r>
    </w:p>
  </w:footnote>
  <w:footnote w:id="1">
    <w:p w:rsidR="00766D0C" w:rsidRDefault="00766D0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eastAsia="Arial" w:hAnsi="Arial" w:cs="Arial"/>
        </w:rPr>
        <w:t>Dites-le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avec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Nutella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dédié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l’opération,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l’internaute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peut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personnaliser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l’étiquette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pot de Nutella et envoyer son message à ses proches par mail ou par le biais des réseaux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sociaux.</w:t>
      </w:r>
    </w:p>
  </w:footnote>
  <w:footnote w:id="2">
    <w:p w:rsidR="00766D0C" w:rsidRDefault="00766D0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/>
        </w:rPr>
        <w:t>Share a coke : partage un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coca-cola.</w:t>
      </w:r>
    </w:p>
  </w:footnote>
  <w:footnote w:id="3">
    <w:p w:rsidR="00766D0C" w:rsidRDefault="00766D0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eastAsia="Arial" w:hAnsi="Arial" w:cs="Arial"/>
        </w:rPr>
        <w:t>Nutellaparlonsen.fr : sur ce site, Ferrero a répondu aux reproches qui lui sont faits d’utiliser de l’huile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palme.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922"/>
    <w:multiLevelType w:val="multilevel"/>
    <w:tmpl w:val="9A1E0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erQuestions"/>
      <w:lvlText w:val="%1.%2 - "/>
      <w:lvlJc w:val="left"/>
      <w:pPr>
        <w:ind w:left="792" w:hanging="432"/>
      </w:pPr>
      <w:rPr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F14118"/>
    <w:multiLevelType w:val="hybridMultilevel"/>
    <w:tmpl w:val="952C330C"/>
    <w:lvl w:ilvl="0" w:tplc="DCE26DBE">
      <w:start w:val="1"/>
      <w:numFmt w:val="bullet"/>
      <w:pStyle w:val="PuceRonde"/>
      <w:lvlText w:val=""/>
      <w:lvlJc w:val="left"/>
      <w:pPr>
        <w:ind w:left="4574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75F80EB2">
      <w:start w:val="1"/>
      <w:numFmt w:val="bullet"/>
      <w:lvlText w:val="•"/>
      <w:lvlJc w:val="left"/>
      <w:pPr>
        <w:ind w:left="5128" w:hanging="348"/>
      </w:pPr>
      <w:rPr>
        <w:rFonts w:hint="default"/>
      </w:rPr>
    </w:lvl>
    <w:lvl w:ilvl="2" w:tplc="22F0D180">
      <w:start w:val="1"/>
      <w:numFmt w:val="bullet"/>
      <w:lvlText w:val="•"/>
      <w:lvlJc w:val="left"/>
      <w:pPr>
        <w:ind w:left="5677" w:hanging="348"/>
      </w:pPr>
      <w:rPr>
        <w:rFonts w:hint="default"/>
      </w:rPr>
    </w:lvl>
    <w:lvl w:ilvl="3" w:tplc="A97CAF36">
      <w:start w:val="1"/>
      <w:numFmt w:val="bullet"/>
      <w:lvlText w:val="•"/>
      <w:lvlJc w:val="left"/>
      <w:pPr>
        <w:ind w:left="6225" w:hanging="348"/>
      </w:pPr>
      <w:rPr>
        <w:rFonts w:hint="default"/>
      </w:rPr>
    </w:lvl>
    <w:lvl w:ilvl="4" w:tplc="2664238A">
      <w:start w:val="1"/>
      <w:numFmt w:val="bullet"/>
      <w:lvlText w:val="•"/>
      <w:lvlJc w:val="left"/>
      <w:pPr>
        <w:ind w:left="6774" w:hanging="348"/>
      </w:pPr>
      <w:rPr>
        <w:rFonts w:hint="default"/>
      </w:rPr>
    </w:lvl>
    <w:lvl w:ilvl="5" w:tplc="E99ED36A">
      <w:start w:val="1"/>
      <w:numFmt w:val="bullet"/>
      <w:lvlText w:val="•"/>
      <w:lvlJc w:val="left"/>
      <w:pPr>
        <w:ind w:left="7323" w:hanging="348"/>
      </w:pPr>
      <w:rPr>
        <w:rFonts w:hint="default"/>
      </w:rPr>
    </w:lvl>
    <w:lvl w:ilvl="6" w:tplc="2A5C992E">
      <w:start w:val="1"/>
      <w:numFmt w:val="bullet"/>
      <w:lvlText w:val="•"/>
      <w:lvlJc w:val="left"/>
      <w:pPr>
        <w:ind w:left="7871" w:hanging="348"/>
      </w:pPr>
      <w:rPr>
        <w:rFonts w:hint="default"/>
      </w:rPr>
    </w:lvl>
    <w:lvl w:ilvl="7" w:tplc="E0FA7D42">
      <w:start w:val="1"/>
      <w:numFmt w:val="bullet"/>
      <w:lvlText w:val="•"/>
      <w:lvlJc w:val="left"/>
      <w:pPr>
        <w:ind w:left="8420" w:hanging="348"/>
      </w:pPr>
      <w:rPr>
        <w:rFonts w:hint="default"/>
      </w:rPr>
    </w:lvl>
    <w:lvl w:ilvl="8" w:tplc="DB1657C6">
      <w:start w:val="1"/>
      <w:numFmt w:val="bullet"/>
      <w:lvlText w:val="•"/>
      <w:lvlJc w:val="left"/>
      <w:pPr>
        <w:ind w:left="8969" w:hanging="348"/>
      </w:pPr>
      <w:rPr>
        <w:rFonts w:hint="default"/>
      </w:rPr>
    </w:lvl>
  </w:abstractNum>
  <w:abstractNum w:abstractNumId="2" w15:restartNumberingAfterBreak="0">
    <w:nsid w:val="1DA7477A"/>
    <w:multiLevelType w:val="multilevel"/>
    <w:tmpl w:val="428A36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abstractNum w:abstractNumId="3" w15:restartNumberingAfterBreak="0">
    <w:nsid w:val="234D086B"/>
    <w:multiLevelType w:val="hybridMultilevel"/>
    <w:tmpl w:val="4D8C7438"/>
    <w:lvl w:ilvl="0" w:tplc="EA9861D6">
      <w:start w:val="1"/>
      <w:numFmt w:val="bullet"/>
      <w:lvlText w:val=""/>
      <w:lvlJc w:val="left"/>
      <w:pPr>
        <w:ind w:left="496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B866D5EA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14E88C5A">
      <w:start w:val="1"/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D3B68D08">
      <w:start w:val="1"/>
      <w:numFmt w:val="bullet"/>
      <w:lvlText w:val="•"/>
      <w:lvlJc w:val="left"/>
      <w:pPr>
        <w:ind w:left="3369" w:hanging="361"/>
      </w:pPr>
      <w:rPr>
        <w:rFonts w:hint="default"/>
      </w:rPr>
    </w:lvl>
    <w:lvl w:ilvl="4" w:tplc="D040B8CA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C7ACA3A2">
      <w:start w:val="1"/>
      <w:numFmt w:val="bullet"/>
      <w:lvlText w:val="•"/>
      <w:lvlJc w:val="left"/>
      <w:pPr>
        <w:ind w:left="5283" w:hanging="361"/>
      </w:pPr>
      <w:rPr>
        <w:rFonts w:hint="default"/>
      </w:rPr>
    </w:lvl>
    <w:lvl w:ilvl="6" w:tplc="207EDDCC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7" w:tplc="680A9E96">
      <w:start w:val="1"/>
      <w:numFmt w:val="bullet"/>
      <w:lvlText w:val="•"/>
      <w:lvlJc w:val="left"/>
      <w:pPr>
        <w:ind w:left="7196" w:hanging="361"/>
      </w:pPr>
      <w:rPr>
        <w:rFonts w:hint="default"/>
      </w:rPr>
    </w:lvl>
    <w:lvl w:ilvl="8" w:tplc="8C7E25C4">
      <w:start w:val="1"/>
      <w:numFmt w:val="bullet"/>
      <w:lvlText w:val="•"/>
      <w:lvlJc w:val="left"/>
      <w:pPr>
        <w:ind w:left="8153" w:hanging="361"/>
      </w:pPr>
      <w:rPr>
        <w:rFonts w:hint="default"/>
      </w:rPr>
    </w:lvl>
  </w:abstractNum>
  <w:abstractNum w:abstractNumId="4" w15:restartNumberingAfterBreak="0">
    <w:nsid w:val="40F37B8D"/>
    <w:multiLevelType w:val="multilevel"/>
    <w:tmpl w:val="428A36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abstractNum w:abstractNumId="5" w15:restartNumberingAfterBreak="0">
    <w:nsid w:val="505642E9"/>
    <w:multiLevelType w:val="hybridMultilevel"/>
    <w:tmpl w:val="566839B6"/>
    <w:lvl w:ilvl="0" w:tplc="EC586B8E">
      <w:start w:val="1"/>
      <w:numFmt w:val="decimal"/>
      <w:lvlText w:val="%1 -  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51DE"/>
    <w:rsid w:val="00031F5A"/>
    <w:rsid w:val="00044D83"/>
    <w:rsid w:val="00696837"/>
    <w:rsid w:val="00766D0C"/>
    <w:rsid w:val="00975FD8"/>
    <w:rsid w:val="00B0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5C72F"/>
  <w15:docId w15:val="{53CBB624-6FA5-4307-9AC1-3BA078BA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31F5A"/>
    <w:rPr>
      <w:noProof/>
      <w:lang w:val="fr-FR"/>
    </w:rPr>
  </w:style>
  <w:style w:type="paragraph" w:styleId="Titre1">
    <w:name w:val="heading 1"/>
    <w:basedOn w:val="Normal"/>
    <w:uiPriority w:val="1"/>
    <w:qFormat/>
    <w:rsid w:val="00031F5A"/>
    <w:pPr>
      <w:spacing w:before="396"/>
      <w:ind w:left="720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Titre2">
    <w:name w:val="heading 2"/>
    <w:basedOn w:val="Normal"/>
    <w:uiPriority w:val="1"/>
    <w:qFormat/>
    <w:rsid w:val="00031F5A"/>
    <w:pPr>
      <w:spacing w:before="39"/>
      <w:ind w:left="72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1"/>
    <w:qFormat/>
    <w:rsid w:val="00031F5A"/>
    <w:pPr>
      <w:ind w:left="172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  <w:rsid w:val="00031F5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31F5A"/>
  </w:style>
  <w:style w:type="table" w:customStyle="1" w:styleId="TableNormal">
    <w:name w:val="Table Normal"/>
    <w:uiPriority w:val="2"/>
    <w:semiHidden/>
    <w:unhideWhenUsed/>
    <w:qFormat/>
    <w:rsid w:val="00031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rsid w:val="00031F5A"/>
    <w:pPr>
      <w:ind w:left="212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1"/>
    <w:qFormat/>
    <w:rsid w:val="00031F5A"/>
  </w:style>
  <w:style w:type="paragraph" w:customStyle="1" w:styleId="TableParagraph">
    <w:name w:val="Table Paragraph"/>
    <w:basedOn w:val="Normal"/>
    <w:uiPriority w:val="1"/>
    <w:qFormat/>
    <w:rsid w:val="00031F5A"/>
  </w:style>
  <w:style w:type="paragraph" w:styleId="En-tte">
    <w:name w:val="header"/>
    <w:basedOn w:val="Normal"/>
    <w:link w:val="En-tteCar"/>
    <w:uiPriority w:val="99"/>
    <w:unhideWhenUsed/>
    <w:rsid w:val="00031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F5A"/>
    <w:rPr>
      <w:noProof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1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1F5A"/>
    <w:rPr>
      <w:noProof/>
      <w:lang w:val="fr-FR"/>
    </w:rPr>
  </w:style>
  <w:style w:type="paragraph" w:customStyle="1" w:styleId="TitreAnnexe">
    <w:name w:val="TitreAnnexe"/>
    <w:basedOn w:val="MerTitreAnnexe"/>
    <w:link w:val="TitreAnnexeCar"/>
    <w:uiPriority w:val="1"/>
    <w:qFormat/>
    <w:rsid w:val="00031F5A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  <w:between w:val="single" w:sz="4" w:space="5" w:color="auto"/>
        <w:bar w:val="single" w:sz="4" w:color="auto"/>
      </w:pBdr>
      <w:shd w:val="clear" w:color="auto" w:fill="FDE9D9" w:themeFill="accent6" w:themeFillTint="33"/>
      <w:ind w:left="284"/>
    </w:pPr>
    <w:rPr>
      <w:sz w:val="20"/>
    </w:rPr>
  </w:style>
  <w:style w:type="paragraph" w:customStyle="1" w:styleId="MerSujet">
    <w:name w:val="MerSujet"/>
    <w:basedOn w:val="Corpsdetexte"/>
    <w:link w:val="MerSujetCar"/>
    <w:uiPriority w:val="1"/>
    <w:qFormat/>
    <w:rsid w:val="00031F5A"/>
    <w:pPr>
      <w:spacing w:before="57"/>
      <w:ind w:left="172" w:right="176"/>
      <w:jc w:val="both"/>
    </w:pPr>
    <w:rPr>
      <w:rFonts w:ascii="Tahoma" w:hAnsi="Tahoma" w:cs="Tahoma"/>
      <w:sz w:val="20"/>
      <w:szCs w:val="20"/>
    </w:rPr>
  </w:style>
  <w:style w:type="character" w:customStyle="1" w:styleId="TitreAnnexeCar">
    <w:name w:val="TitreAnnexe Car"/>
    <w:basedOn w:val="Policepardfaut"/>
    <w:link w:val="TitreAnnexe"/>
    <w:uiPriority w:val="1"/>
    <w:rsid w:val="00031F5A"/>
    <w:rPr>
      <w:rFonts w:ascii="Tahoma" w:hAnsi="Tahoma" w:cs="Tahoma"/>
      <w:b/>
      <w:i/>
      <w:noProof/>
      <w:sz w:val="20"/>
      <w:shd w:val="clear" w:color="auto" w:fill="FDE9D9" w:themeFill="accent6" w:themeFillTint="33"/>
      <w:lang w:val="fr-FR"/>
    </w:rPr>
  </w:style>
  <w:style w:type="paragraph" w:customStyle="1" w:styleId="MerSujetItalique">
    <w:name w:val="MerSujetItalique"/>
    <w:basedOn w:val="Normal"/>
    <w:link w:val="MerSujetItaliqueCar"/>
    <w:uiPriority w:val="1"/>
    <w:qFormat/>
    <w:rsid w:val="00031F5A"/>
    <w:pPr>
      <w:ind w:left="172" w:right="174"/>
      <w:jc w:val="both"/>
    </w:pPr>
    <w:rPr>
      <w:rFonts w:ascii="Tahoma" w:eastAsia="Arial" w:hAnsi="Tahoma" w:cs="Tahoma"/>
      <w:i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31F5A"/>
    <w:rPr>
      <w:rFonts w:ascii="Arial" w:eastAsia="Arial" w:hAnsi="Arial"/>
      <w:noProof/>
      <w:sz w:val="24"/>
      <w:szCs w:val="24"/>
      <w:lang w:val="fr-FR"/>
    </w:rPr>
  </w:style>
  <w:style w:type="character" w:customStyle="1" w:styleId="MerSujetCar">
    <w:name w:val="MerSujet Car"/>
    <w:basedOn w:val="CorpsdetexteCar"/>
    <w:link w:val="MerSujet"/>
    <w:uiPriority w:val="1"/>
    <w:rsid w:val="00031F5A"/>
    <w:rPr>
      <w:rFonts w:ascii="Tahoma" w:eastAsia="Arial" w:hAnsi="Tahoma" w:cs="Tahoma"/>
      <w:noProof/>
      <w:sz w:val="20"/>
      <w:szCs w:val="20"/>
      <w:lang w:val="fr-FR"/>
    </w:rPr>
  </w:style>
  <w:style w:type="paragraph" w:customStyle="1" w:styleId="MerQuestions">
    <w:name w:val="MerQuestions"/>
    <w:basedOn w:val="Titre3"/>
    <w:link w:val="MerQuestionsCar"/>
    <w:autoRedefine/>
    <w:uiPriority w:val="1"/>
    <w:qFormat/>
    <w:rsid w:val="00031F5A"/>
    <w:pPr>
      <w:numPr>
        <w:ilvl w:val="1"/>
        <w:numId w:val="6"/>
      </w:numPr>
      <w:tabs>
        <w:tab w:val="left" w:pos="1134"/>
      </w:tabs>
      <w:spacing w:after="240"/>
      <w:ind w:left="993" w:right="170" w:hanging="633"/>
      <w:jc w:val="both"/>
    </w:pPr>
    <w:rPr>
      <w:rFonts w:ascii="Tahoma" w:hAnsi="Tahoma" w:cs="Tahoma"/>
      <w:sz w:val="20"/>
      <w:szCs w:val="20"/>
    </w:rPr>
  </w:style>
  <w:style w:type="character" w:customStyle="1" w:styleId="MerSujetItaliqueCar">
    <w:name w:val="MerSujetItalique Car"/>
    <w:basedOn w:val="Policepardfaut"/>
    <w:link w:val="MerSujetItalique"/>
    <w:uiPriority w:val="1"/>
    <w:rsid w:val="00031F5A"/>
    <w:rPr>
      <w:rFonts w:ascii="Tahoma" w:eastAsia="Arial" w:hAnsi="Tahoma" w:cs="Tahoma"/>
      <w:i/>
      <w:noProof/>
      <w:sz w:val="20"/>
      <w:szCs w:val="20"/>
      <w:lang w:val="fr-FR"/>
    </w:rPr>
  </w:style>
  <w:style w:type="paragraph" w:customStyle="1" w:styleId="MerTitreAnnexe">
    <w:name w:val="MerTitreAnnexe"/>
    <w:basedOn w:val="Normal"/>
    <w:link w:val="MerTitreAnnexeCar"/>
    <w:uiPriority w:val="1"/>
    <w:qFormat/>
    <w:rsid w:val="00031F5A"/>
    <w:pPr>
      <w:spacing w:before="17"/>
      <w:ind w:left="108"/>
    </w:pPr>
    <w:rPr>
      <w:rFonts w:ascii="Tahoma" w:hAnsi="Tahoma" w:cs="Tahoma"/>
      <w:b/>
      <w:i/>
    </w:rPr>
  </w:style>
  <w:style w:type="character" w:customStyle="1" w:styleId="Titre3Car">
    <w:name w:val="Titre 3 Car"/>
    <w:basedOn w:val="Policepardfaut"/>
    <w:link w:val="Titre3"/>
    <w:uiPriority w:val="1"/>
    <w:rsid w:val="00031F5A"/>
    <w:rPr>
      <w:rFonts w:ascii="Arial" w:eastAsia="Arial" w:hAnsi="Arial"/>
      <w:b/>
      <w:bCs/>
      <w:noProof/>
      <w:sz w:val="24"/>
      <w:szCs w:val="24"/>
      <w:lang w:val="fr-FR"/>
    </w:rPr>
  </w:style>
  <w:style w:type="character" w:customStyle="1" w:styleId="MerQuestionsCar">
    <w:name w:val="MerQuestions Car"/>
    <w:basedOn w:val="Titre3Car"/>
    <w:link w:val="MerQuestions"/>
    <w:uiPriority w:val="1"/>
    <w:rsid w:val="00031F5A"/>
    <w:rPr>
      <w:rFonts w:ascii="Tahoma" w:eastAsia="Arial" w:hAnsi="Tahoma" w:cs="Tahoma"/>
      <w:b/>
      <w:bCs/>
      <w:noProof/>
      <w:sz w:val="20"/>
      <w:szCs w:val="20"/>
      <w:lang w:val="fr-FR"/>
    </w:rPr>
  </w:style>
  <w:style w:type="paragraph" w:customStyle="1" w:styleId="MerSource">
    <w:name w:val="MerSource"/>
    <w:basedOn w:val="Normal"/>
    <w:link w:val="MerSourceCar"/>
    <w:uiPriority w:val="1"/>
    <w:qFormat/>
    <w:rsid w:val="00031F5A"/>
    <w:pPr>
      <w:ind w:right="209"/>
      <w:jc w:val="right"/>
    </w:pPr>
    <w:rPr>
      <w:rFonts w:ascii="Tahoma" w:hAnsi="Tahoma" w:cs="Tahoma"/>
      <w:b/>
      <w:i/>
      <w:sz w:val="20"/>
      <w:szCs w:val="20"/>
    </w:rPr>
  </w:style>
  <w:style w:type="character" w:customStyle="1" w:styleId="MerTitreAnnexeCar">
    <w:name w:val="MerTitreAnnexe Car"/>
    <w:basedOn w:val="Policepardfaut"/>
    <w:link w:val="MerTitreAnnexe"/>
    <w:uiPriority w:val="1"/>
    <w:rsid w:val="00031F5A"/>
    <w:rPr>
      <w:rFonts w:ascii="Tahoma" w:hAnsi="Tahoma" w:cs="Tahoma"/>
      <w:b/>
      <w:i/>
      <w:noProof/>
      <w:lang w:val="fr-FR"/>
    </w:rPr>
  </w:style>
  <w:style w:type="paragraph" w:customStyle="1" w:styleId="PuceRonde">
    <w:name w:val="PuceRonde"/>
    <w:basedOn w:val="Paragraphedeliste"/>
    <w:link w:val="PuceRondeCar"/>
    <w:uiPriority w:val="1"/>
    <w:qFormat/>
    <w:rsid w:val="00031F5A"/>
    <w:pPr>
      <w:numPr>
        <w:numId w:val="2"/>
      </w:numPr>
      <w:tabs>
        <w:tab w:val="left" w:pos="4575"/>
      </w:tabs>
      <w:spacing w:line="293" w:lineRule="exact"/>
    </w:pPr>
    <w:rPr>
      <w:rFonts w:ascii="Tahoma" w:hAnsi="Tahoma" w:cs="Tahoma"/>
      <w:sz w:val="20"/>
      <w:szCs w:val="20"/>
    </w:rPr>
  </w:style>
  <w:style w:type="character" w:customStyle="1" w:styleId="MerSourceCar">
    <w:name w:val="MerSource Car"/>
    <w:basedOn w:val="Policepardfaut"/>
    <w:link w:val="MerSource"/>
    <w:uiPriority w:val="1"/>
    <w:rsid w:val="00031F5A"/>
    <w:rPr>
      <w:rFonts w:ascii="Tahoma" w:hAnsi="Tahoma" w:cs="Tahoma"/>
      <w:b/>
      <w:i/>
      <w:noProof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1F5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F5A"/>
    <w:rPr>
      <w:noProof/>
      <w:sz w:val="20"/>
      <w:szCs w:val="20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1"/>
    <w:rsid w:val="00031F5A"/>
    <w:rPr>
      <w:noProof/>
      <w:lang w:val="fr-FR"/>
    </w:rPr>
  </w:style>
  <w:style w:type="character" w:customStyle="1" w:styleId="PuceRondeCar">
    <w:name w:val="PuceRonde Car"/>
    <w:basedOn w:val="ParagraphedelisteCar"/>
    <w:link w:val="PuceRonde"/>
    <w:uiPriority w:val="1"/>
    <w:rsid w:val="00031F5A"/>
    <w:rPr>
      <w:rFonts w:ascii="Tahoma" w:hAnsi="Tahoma" w:cs="Tahoma"/>
      <w:noProof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31F5A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031F5A"/>
    <w:pPr>
      <w:widowControl/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Calibri"/>
      <w:noProof w:val="0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31F5A"/>
    <w:rPr>
      <w:rFonts w:ascii="Cambria" w:eastAsia="Times New Roman" w:hAnsi="Cambria" w:cs="Calibri"/>
      <w:color w:val="17365D"/>
      <w:spacing w:val="5"/>
      <w:kern w:val="28"/>
      <w:sz w:val="52"/>
      <w:szCs w:val="52"/>
      <w:lang w:val="fr-FR" w:eastAsia="fr-FR"/>
    </w:rPr>
  </w:style>
  <w:style w:type="paragraph" w:customStyle="1" w:styleId="Annee">
    <w:name w:val="Annee"/>
    <w:basedOn w:val="Titre"/>
    <w:link w:val="AnneeCar"/>
    <w:uiPriority w:val="1"/>
    <w:qFormat/>
    <w:rsid w:val="00031F5A"/>
    <w:rPr>
      <w:rFonts w:ascii="Tahoma" w:hAnsi="Tahoma" w:cs="Tahoma"/>
      <w:b/>
      <w:sz w:val="36"/>
      <w:szCs w:val="36"/>
    </w:rPr>
  </w:style>
  <w:style w:type="character" w:customStyle="1" w:styleId="AnneeCar">
    <w:name w:val="Annee Car"/>
    <w:basedOn w:val="TitreCar"/>
    <w:link w:val="Annee"/>
    <w:uiPriority w:val="1"/>
    <w:rsid w:val="00031F5A"/>
    <w:rPr>
      <w:rFonts w:ascii="Tahoma" w:eastAsia="Times New Roman" w:hAnsi="Tahoma" w:cs="Tahoma"/>
      <w:b/>
      <w:color w:val="17365D"/>
      <w:spacing w:val="5"/>
      <w:kern w:val="28"/>
      <w:sz w:val="36"/>
      <w:szCs w:val="36"/>
      <w:lang w:val="fr-FR" w:eastAsia="fr-FR"/>
    </w:rPr>
  </w:style>
  <w:style w:type="paragraph" w:customStyle="1" w:styleId="AnneSujet">
    <w:name w:val="AnnéeSujet"/>
    <w:basedOn w:val="Normal"/>
    <w:next w:val="Normal"/>
    <w:link w:val="AnneSujetCar"/>
    <w:qFormat/>
    <w:rsid w:val="00031F5A"/>
    <w:pPr>
      <w:pBdr>
        <w:bottom w:val="single" w:sz="8" w:space="4" w:color="4F81BD"/>
      </w:pBdr>
      <w:autoSpaceDE w:val="0"/>
      <w:autoSpaceDN w:val="0"/>
      <w:adjustRightInd w:val="0"/>
      <w:spacing w:after="300"/>
      <w:contextualSpacing/>
      <w:jc w:val="both"/>
    </w:pPr>
    <w:rPr>
      <w:rFonts w:ascii="Tahoma" w:eastAsia="Times New Roman" w:hAnsi="Tahoma" w:cs="Tahoma"/>
      <w:b/>
      <w:noProof w:val="0"/>
      <w:color w:val="17365D"/>
      <w:spacing w:val="5"/>
      <w:kern w:val="28"/>
      <w:sz w:val="36"/>
      <w:szCs w:val="36"/>
      <w:lang w:eastAsia="fr-FR"/>
    </w:rPr>
  </w:style>
  <w:style w:type="character" w:customStyle="1" w:styleId="AnneSujetCar">
    <w:name w:val="AnnéeSujet Car"/>
    <w:basedOn w:val="TitreCar"/>
    <w:link w:val="AnneSujet"/>
    <w:rsid w:val="00031F5A"/>
    <w:rPr>
      <w:rFonts w:ascii="Tahoma" w:eastAsia="Times New Roman" w:hAnsi="Tahoma" w:cs="Tahoma"/>
      <w:b/>
      <w:color w:val="17365D"/>
      <w:spacing w:val="5"/>
      <w:kern w:val="28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njugaison.lemonde.fr/conjugaison/premier-groupe/go%C3%BBter/" TargetMode="External"/><Relationship Id="rId18" Type="http://schemas.openxmlformats.org/officeDocument/2006/relationships/hyperlink" Target="http://conjugaison.lemonde.fr/conjugaison/premier-groupe/oubli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rancetvinfo.fr/economie/graisse-obese-malaisie-ces-mots-bannis-dans-la-derniere-campagne-de-nutella_83322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njugaison.lemonde.fr/conjugaison/premier-groupe/consommer/" TargetMode="External"/><Relationship Id="rId17" Type="http://schemas.openxmlformats.org/officeDocument/2006/relationships/hyperlink" Target="http://www.lemonde.fr/sujet/0304/kinder-bueno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monde.fr/m-mode/" TargetMode="External"/><Relationship Id="rId20" Type="http://schemas.openxmlformats.org/officeDocument/2006/relationships/hyperlink" Target="http://www.lemonde.fr/recett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jugaison.lemonde.fr/conjugaison/premier-groupe/d%C3%A9tr%C3%B4ne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monde.fr/consommation/" TargetMode="External"/><Relationship Id="rId23" Type="http://schemas.openxmlformats.org/officeDocument/2006/relationships/hyperlink" Target="http://nutellaparlonsen.fr/" TargetMode="External"/><Relationship Id="rId10" Type="http://schemas.openxmlformats.org/officeDocument/2006/relationships/hyperlink" Target="http://www.lemonde.fr/vous/" TargetMode="External"/><Relationship Id="rId19" Type="http://schemas.openxmlformats.org/officeDocument/2006/relationships/hyperlink" Target="http://www.lemonde.fr/sujet/464d/suedois-andrea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onjugaison.lemonde.fr/conjugaison/premier-groupe/d%C3%A9jeuner/" TargetMode="External"/><Relationship Id="rId22" Type="http://schemas.openxmlformats.org/officeDocument/2006/relationships/hyperlink" Target="http://www.francetvinfo.fr/economie/graisse-obese-malaisie-ces-mots-bannis-dans-la-derniere-campagne-de-nutella_83322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Documents\Mod&#232;les%20Office%20personnalis&#233;s\Mercatique%20o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1BC3-91F7-45EB-8955-52AA588B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Mercatique oral.dotx</Template>
  <TotalTime>13</TotalTime>
  <Pages>3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http://www.stgcfe.fr; www.stmg.education</dc:creator>
  <cp:lastModifiedBy>www.stgcfe.fr; www.stmg.education</cp:lastModifiedBy>
  <cp:revision>4</cp:revision>
  <dcterms:created xsi:type="dcterms:W3CDTF">2016-07-17T09:07:00Z</dcterms:created>
  <dcterms:modified xsi:type="dcterms:W3CDTF">2017-02-17T05:43:00Z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2016-07-16T00:00:00Z</vt:filetime>
  </property>
</Properties>
</file>