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F4" w:rsidRDefault="000139F4" w:rsidP="00D66870">
      <w:pPr>
        <w:rPr>
          <w:rFonts w:ascii="Arial" w:eastAsia="Calibri" w:hAnsi="Arial" w:cs="Arial"/>
          <w:color w:val="auto"/>
          <w:sz w:val="22"/>
          <w:szCs w:val="22"/>
        </w:rPr>
      </w:pPr>
    </w:p>
    <w:p w:rsidR="00CF4873" w:rsidRPr="00CF4873" w:rsidRDefault="00CF4873" w:rsidP="00CF4873">
      <w:pPr>
        <w:pStyle w:val="Dossier"/>
        <w:rPr>
          <w:rFonts w:eastAsia="Calibri"/>
        </w:rPr>
      </w:pPr>
      <w:r>
        <w:rPr>
          <w:rFonts w:eastAsia="Calibri"/>
        </w:rPr>
        <w:t>DOS</w:t>
      </w:r>
      <w:r w:rsidR="00FD1265">
        <w:rPr>
          <w:rFonts w:eastAsia="Calibri"/>
        </w:rPr>
        <w:t>SIER</w:t>
      </w:r>
      <w:r>
        <w:rPr>
          <w:rFonts w:eastAsia="Calibri"/>
        </w:rPr>
        <w:t xml:space="preserve"> – </w:t>
      </w:r>
      <w:r w:rsidR="00AF4E50" w:rsidRPr="00AF4E50">
        <w:rPr>
          <w:rFonts w:eastAsia="Calibri"/>
        </w:rPr>
        <w:t>Analyse de l’</w:t>
      </w:r>
      <w:r w:rsidR="00AF4E50">
        <w:rPr>
          <w:rFonts w:eastAsia="Calibri"/>
        </w:rPr>
        <w:t>É</w:t>
      </w:r>
      <w:r w:rsidR="00AF4E50" w:rsidRPr="00AF4E50">
        <w:rPr>
          <w:rFonts w:eastAsia="Calibri"/>
        </w:rPr>
        <w:t>quilibre financier et de la performance</w:t>
      </w:r>
    </w:p>
    <w:p w:rsidR="00CF4873" w:rsidRPr="00CF4873" w:rsidRDefault="00CF4873" w:rsidP="00CF4873">
      <w:pPr>
        <w:rPr>
          <w:rFonts w:eastAsia="Calibri"/>
        </w:rPr>
      </w:pPr>
      <w:r w:rsidRPr="00CF4873">
        <w:rPr>
          <w:rFonts w:eastAsia="Calibri"/>
        </w:rPr>
        <w:t xml:space="preserve"> </w:t>
      </w:r>
    </w:p>
    <w:p w:rsidR="00156F45" w:rsidRPr="00CF4873" w:rsidRDefault="00156F45" w:rsidP="00156F45">
      <w:pPr>
        <w:pStyle w:val="SousPartie"/>
        <w:rPr>
          <w:rFonts w:eastAsia="Calibri"/>
        </w:rPr>
      </w:pPr>
      <w:r>
        <w:rPr>
          <w:rFonts w:eastAsia="Calibri"/>
        </w:rPr>
        <w:t>Analyse du bilan</w:t>
      </w:r>
    </w:p>
    <w:p w:rsidR="00CF4873" w:rsidRPr="00CF4873" w:rsidRDefault="00CF4873" w:rsidP="00CF4873">
      <w:pPr>
        <w:rPr>
          <w:rFonts w:eastAsia="Calibri"/>
        </w:rPr>
      </w:pPr>
    </w:p>
    <w:p w:rsidR="00156F45" w:rsidRPr="00156F45" w:rsidRDefault="00156F45" w:rsidP="00156F45">
      <w:pPr>
        <w:rPr>
          <w:rFonts w:eastAsia="Calibri"/>
        </w:rPr>
      </w:pPr>
      <w:r w:rsidRPr="00156F45">
        <w:rPr>
          <w:rFonts w:eastAsia="Calibri"/>
        </w:rPr>
        <w:t xml:space="preserve">M. Masson veut poursuivre sa politique d’investissement. Il envisage de construire une centrale hydroélectrique pour un montant d’environ 800 000 euros HT. C’est un projet ambitieux qui comporte un risque au regard du coût qu’il représente. Il s’agit d’une nouvelle technologie qu’AIRSOLHYDRO devra apprendre à maîtriser. </w:t>
      </w:r>
    </w:p>
    <w:p w:rsidR="00156F45" w:rsidRPr="00156F45" w:rsidRDefault="00156F45" w:rsidP="00156F45">
      <w:pPr>
        <w:rPr>
          <w:rFonts w:eastAsia="Calibri"/>
        </w:rPr>
      </w:pPr>
      <w:r w:rsidRPr="00156F45">
        <w:rPr>
          <w:rFonts w:eastAsia="Calibri"/>
        </w:rPr>
        <w:t xml:space="preserve">Il a alors contacté son banquier qui lui a répondu, compte tenu du risque de ce projet, qu’il n’en financerait pas la totalité mais au maximum 80 % du montant HT de l’investissement. De plus, il lui a assuré un taux d’intérêt particulièrement attractif de 3%. </w:t>
      </w:r>
    </w:p>
    <w:p w:rsidR="00156F45" w:rsidRPr="00156F45" w:rsidRDefault="00156F45" w:rsidP="00156F45">
      <w:pPr>
        <w:rPr>
          <w:rFonts w:eastAsia="Calibri"/>
        </w:rPr>
      </w:pPr>
      <w:r w:rsidRPr="00156F45">
        <w:rPr>
          <w:rFonts w:eastAsia="Calibri"/>
        </w:rPr>
        <w:t>M. Masson se demande si l’entreprise peut autofinancer la partie restante.</w:t>
      </w:r>
    </w:p>
    <w:p w:rsidR="00156F45" w:rsidRPr="00156F45" w:rsidRDefault="00156F45" w:rsidP="00156F45">
      <w:pPr>
        <w:rPr>
          <w:rFonts w:eastAsia="Calibri"/>
        </w:rPr>
      </w:pPr>
      <w:r w:rsidRPr="00156F45">
        <w:rPr>
          <w:rFonts w:eastAsia="Calibri"/>
        </w:rPr>
        <w:t>Il demande au comptable M. Hadler, d’étudier l’équilibre financier à partir du bilan établi au 31 décembre 2014, afin de déterminer le mode de financement de l’investissement le plus adapté.</w:t>
      </w:r>
    </w:p>
    <w:p w:rsidR="00156F45" w:rsidRPr="00156F45" w:rsidRDefault="00156F45" w:rsidP="00156F45">
      <w:pPr>
        <w:rPr>
          <w:rFonts w:eastAsia="Calibri"/>
        </w:rPr>
      </w:pPr>
    </w:p>
    <w:p w:rsidR="00CF4873" w:rsidRDefault="00156F45" w:rsidP="00156F45">
      <w:pPr>
        <w:rPr>
          <w:rFonts w:eastAsia="Calibri"/>
          <w:b/>
        </w:rPr>
      </w:pPr>
      <w:r w:rsidRPr="00156F45">
        <w:rPr>
          <w:rFonts w:eastAsia="Calibri"/>
        </w:rPr>
        <w:t>Vous disposez de</w:t>
      </w:r>
      <w:r w:rsidRPr="00156F45">
        <w:rPr>
          <w:rFonts w:eastAsia="Calibri"/>
          <w:b/>
        </w:rPr>
        <w:t xml:space="preserve"> l’annexe </w:t>
      </w:r>
      <w:r w:rsidR="00FD1265">
        <w:rPr>
          <w:rFonts w:eastAsia="Calibri"/>
          <w:b/>
        </w:rPr>
        <w:t>1</w:t>
      </w:r>
      <w:r w:rsidRPr="00156F45">
        <w:rPr>
          <w:rFonts w:eastAsia="Calibri"/>
          <w:b/>
        </w:rPr>
        <w:t xml:space="preserve"> </w:t>
      </w:r>
      <w:r w:rsidRPr="00156F45">
        <w:rPr>
          <w:rFonts w:eastAsia="Calibri"/>
        </w:rPr>
        <w:t>ainsi que des</w:t>
      </w:r>
      <w:r w:rsidRPr="00156F45">
        <w:rPr>
          <w:rFonts w:eastAsia="Calibri"/>
          <w:b/>
        </w:rPr>
        <w:t xml:space="preserve"> annexes A et B à rendre avec la copie.</w:t>
      </w:r>
    </w:p>
    <w:p w:rsidR="00156F45" w:rsidRPr="00156F45" w:rsidRDefault="00156F45" w:rsidP="00156F45">
      <w:pPr>
        <w:rPr>
          <w:rFonts w:eastAsia="Calibri"/>
          <w:b/>
        </w:rPr>
      </w:pPr>
    </w:p>
    <w:p w:rsidR="00CF4873" w:rsidRPr="00CF4873" w:rsidRDefault="00CF4873" w:rsidP="00CF4873">
      <w:pPr>
        <w:rPr>
          <w:rFonts w:eastAsia="Calibri"/>
        </w:rPr>
      </w:pPr>
    </w:p>
    <w:p w:rsidR="00CF4873" w:rsidRDefault="00CF4873" w:rsidP="00CF4873">
      <w:pPr>
        <w:pStyle w:val="TAF"/>
        <w:rPr>
          <w:rFonts w:eastAsia="Calibri"/>
        </w:rPr>
      </w:pPr>
      <w:r w:rsidRPr="00CF4873">
        <w:rPr>
          <w:rFonts w:eastAsia="Calibri"/>
        </w:rPr>
        <w:t>Travail à faire</w:t>
      </w:r>
    </w:p>
    <w:p w:rsidR="00CF4873" w:rsidRPr="00CF4873" w:rsidRDefault="00CF4873" w:rsidP="00CF4873">
      <w:pPr>
        <w:pStyle w:val="TAF"/>
        <w:rPr>
          <w:rFonts w:eastAsia="Calibri"/>
        </w:rPr>
      </w:pPr>
    </w:p>
    <w:p w:rsidR="00156F45" w:rsidRPr="00156F45" w:rsidRDefault="00156F45" w:rsidP="00156F45">
      <w:pPr>
        <w:pStyle w:val="Questions"/>
        <w:numPr>
          <w:ilvl w:val="0"/>
          <w:numId w:val="44"/>
        </w:numPr>
        <w:rPr>
          <w:rFonts w:eastAsia="Calibri"/>
        </w:rPr>
      </w:pPr>
      <w:r w:rsidRPr="00156F45">
        <w:rPr>
          <w:rFonts w:eastAsia="Calibri"/>
        </w:rPr>
        <w:t>Compléter le bilan fonctionnel au 31 décembre 2014 (annexe A à rendre avec la copie).</w:t>
      </w:r>
    </w:p>
    <w:p w:rsidR="00156F45" w:rsidRPr="00156F45" w:rsidRDefault="00156F45" w:rsidP="00156F45">
      <w:pPr>
        <w:pStyle w:val="Questions"/>
        <w:rPr>
          <w:rFonts w:eastAsia="Calibri"/>
        </w:rPr>
      </w:pPr>
      <w:r w:rsidRPr="00156F45">
        <w:rPr>
          <w:rFonts w:eastAsia="Calibri"/>
        </w:rPr>
        <w:t>Calculer le Fonds de Roulement Net Global (FRNG), le Besoin en Fonds de Roulement (BFR) et la Trésorerie Nette (TN), (annexe B à rendre avec la copie).</w:t>
      </w:r>
    </w:p>
    <w:p w:rsidR="00156F45" w:rsidRPr="00156F45" w:rsidRDefault="00156F45" w:rsidP="00156F45">
      <w:pPr>
        <w:pStyle w:val="Questions"/>
        <w:rPr>
          <w:rFonts w:eastAsia="Calibri"/>
        </w:rPr>
      </w:pPr>
      <w:r w:rsidRPr="00156F45">
        <w:rPr>
          <w:rFonts w:eastAsia="Calibri"/>
        </w:rPr>
        <w:t>Rédiger un commentaire sur l’évolution de la situation financière de l’entreprise AIRSOLHYDRO.</w:t>
      </w:r>
    </w:p>
    <w:p w:rsidR="00156F45" w:rsidRPr="00156F45" w:rsidRDefault="00156F45" w:rsidP="00156F45">
      <w:pPr>
        <w:pStyle w:val="Questions"/>
        <w:rPr>
          <w:rFonts w:eastAsia="Calibri"/>
        </w:rPr>
      </w:pPr>
      <w:r w:rsidRPr="00156F45">
        <w:rPr>
          <w:rFonts w:eastAsia="Calibri"/>
        </w:rPr>
        <w:t>Proposer, en argumentant, le mode de financement le mieux adapté afin de financer l’acquisition de la centrale hydroélectrique.</w:t>
      </w:r>
    </w:p>
    <w:p w:rsidR="00CF4873" w:rsidRPr="00CF4873" w:rsidRDefault="00CF4873" w:rsidP="00CF4873">
      <w:pPr>
        <w:rPr>
          <w:rFonts w:eastAsia="Calibri"/>
        </w:rPr>
      </w:pPr>
    </w:p>
    <w:p w:rsidR="000139F4" w:rsidRDefault="000139F4" w:rsidP="00CF4873">
      <w:pPr>
        <w:rPr>
          <w:rFonts w:eastAsia="Calibri"/>
        </w:rPr>
      </w:pPr>
    </w:p>
    <w:p w:rsidR="00071718" w:rsidRDefault="00071718" w:rsidP="00071718">
      <w:pPr>
        <w:shd w:val="clear" w:color="auto" w:fill="FFFFFF"/>
        <w:tabs>
          <w:tab w:val="left" w:pos="355"/>
        </w:tabs>
        <w:spacing w:before="125" w:line="269" w:lineRule="exact"/>
        <w:jc w:val="left"/>
        <w:rPr>
          <w:caps/>
        </w:rPr>
      </w:pPr>
    </w:p>
    <w:p w:rsidR="00F42CFB" w:rsidRDefault="00F42CFB" w:rsidP="00071718">
      <w:pPr>
        <w:shd w:val="clear" w:color="auto" w:fill="FFFFFF"/>
        <w:tabs>
          <w:tab w:val="left" w:pos="355"/>
        </w:tabs>
        <w:spacing w:before="125" w:line="269" w:lineRule="exact"/>
        <w:jc w:val="left"/>
        <w:rPr>
          <w:caps/>
        </w:rPr>
      </w:pPr>
    </w:p>
    <w:p w:rsidR="005E6931" w:rsidRDefault="005E6931">
      <w:pPr>
        <w:widowControl/>
        <w:autoSpaceDE/>
        <w:autoSpaceDN/>
        <w:adjustRightInd/>
        <w:spacing w:after="0"/>
        <w:ind w:left="0"/>
        <w:jc w:val="left"/>
        <w:rPr>
          <w:caps/>
        </w:rPr>
        <w:sectPr w:rsidR="005E6931" w:rsidSect="00071718">
          <w:footerReference w:type="default" r:id="rId7"/>
          <w:type w:val="continuous"/>
          <w:pgSz w:w="11906" w:h="16838"/>
          <w:pgMar w:top="993" w:right="1133" w:bottom="902" w:left="993" w:header="709" w:footer="709" w:gutter="0"/>
          <w:cols w:space="708"/>
          <w:docGrid w:linePitch="360"/>
        </w:sectPr>
      </w:pPr>
    </w:p>
    <w:p w:rsidR="005E6931" w:rsidRPr="005E6931" w:rsidRDefault="005E6931" w:rsidP="005E6931">
      <w:pPr>
        <w:jc w:val="center"/>
        <w:rPr>
          <w:b/>
          <w:caps/>
          <w:sz w:val="22"/>
          <w:szCs w:val="22"/>
        </w:rPr>
      </w:pPr>
      <w:r w:rsidRPr="005E6931">
        <w:rPr>
          <w:b/>
          <w:caps/>
          <w:sz w:val="22"/>
          <w:szCs w:val="22"/>
        </w:rPr>
        <w:lastRenderedPageBreak/>
        <w:t xml:space="preserve">ANNEXE </w:t>
      </w:r>
      <w:r w:rsidR="00FD1265">
        <w:rPr>
          <w:b/>
          <w:caps/>
          <w:sz w:val="22"/>
          <w:szCs w:val="22"/>
        </w:rPr>
        <w:t>1</w:t>
      </w:r>
      <w:bookmarkStart w:id="0" w:name="_GoBack"/>
      <w:bookmarkEnd w:id="0"/>
      <w:r w:rsidRPr="005E6931">
        <w:rPr>
          <w:b/>
          <w:caps/>
          <w:sz w:val="22"/>
          <w:szCs w:val="22"/>
        </w:rPr>
        <w:t xml:space="preserve"> – Bilan comptable de la soci</w:t>
      </w:r>
      <w:r>
        <w:rPr>
          <w:b/>
          <w:caps/>
          <w:sz w:val="22"/>
          <w:szCs w:val="22"/>
        </w:rPr>
        <w:t>É</w:t>
      </w:r>
      <w:r w:rsidRPr="005E6931">
        <w:rPr>
          <w:b/>
          <w:caps/>
          <w:sz w:val="22"/>
          <w:szCs w:val="22"/>
        </w:rPr>
        <w:t>té au 31 d</w:t>
      </w:r>
      <w:r>
        <w:rPr>
          <w:b/>
          <w:caps/>
          <w:sz w:val="22"/>
          <w:szCs w:val="22"/>
        </w:rPr>
        <w:t>É</w:t>
      </w:r>
      <w:r w:rsidRPr="005E6931">
        <w:rPr>
          <w:b/>
          <w:caps/>
          <w:sz w:val="22"/>
          <w:szCs w:val="22"/>
        </w:rPr>
        <w:t>cembre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559"/>
        <w:gridCol w:w="1641"/>
        <w:gridCol w:w="1701"/>
        <w:gridCol w:w="4111"/>
        <w:gridCol w:w="1843"/>
      </w:tblGrid>
      <w:tr w:rsidR="005E6931" w:rsidRPr="000163E9" w:rsidTr="005E6931">
        <w:trPr>
          <w:jc w:val="center"/>
        </w:trPr>
        <w:tc>
          <w:tcPr>
            <w:tcW w:w="3936" w:type="dxa"/>
            <w:vAlign w:val="center"/>
          </w:tcPr>
          <w:p w:rsidR="005E6931" w:rsidRPr="005E6931" w:rsidRDefault="005E6931" w:rsidP="005E6931">
            <w:pPr>
              <w:spacing w:after="0"/>
              <w:jc w:val="center"/>
              <w:rPr>
                <w:b/>
                <w:caps/>
                <w:noProof/>
              </w:rPr>
            </w:pPr>
            <w:r w:rsidRPr="005E6931">
              <w:rPr>
                <w:b/>
                <w:noProof/>
              </w:rPr>
              <w:t>Actif</w:t>
            </w:r>
          </w:p>
        </w:tc>
        <w:tc>
          <w:tcPr>
            <w:tcW w:w="1559" w:type="dxa"/>
            <w:vAlign w:val="center"/>
          </w:tcPr>
          <w:p w:rsidR="005E6931" w:rsidRPr="005E6931" w:rsidRDefault="005E6931" w:rsidP="005E6931">
            <w:pPr>
              <w:spacing w:after="0"/>
              <w:jc w:val="center"/>
              <w:rPr>
                <w:b/>
                <w:caps/>
                <w:noProof/>
              </w:rPr>
            </w:pPr>
            <w:r w:rsidRPr="005E6931">
              <w:rPr>
                <w:b/>
                <w:noProof/>
              </w:rPr>
              <w:t>Brut</w:t>
            </w:r>
          </w:p>
        </w:tc>
        <w:tc>
          <w:tcPr>
            <w:tcW w:w="1641" w:type="dxa"/>
            <w:vAlign w:val="center"/>
          </w:tcPr>
          <w:p w:rsidR="005E6931" w:rsidRPr="005E6931" w:rsidRDefault="005E6931" w:rsidP="005E6931">
            <w:pPr>
              <w:spacing w:after="0"/>
              <w:jc w:val="center"/>
              <w:rPr>
                <w:b/>
                <w:caps/>
                <w:noProof/>
              </w:rPr>
            </w:pPr>
            <w:r w:rsidRPr="005E6931">
              <w:rPr>
                <w:b/>
                <w:noProof/>
              </w:rPr>
              <w:t>Amort</w:t>
            </w:r>
          </w:p>
          <w:p w:rsidR="005E6931" w:rsidRPr="005E6931" w:rsidRDefault="005E6931" w:rsidP="005E6931">
            <w:pPr>
              <w:spacing w:after="0"/>
              <w:jc w:val="center"/>
              <w:rPr>
                <w:b/>
                <w:caps/>
                <w:noProof/>
              </w:rPr>
            </w:pPr>
            <w:r w:rsidRPr="005E6931">
              <w:rPr>
                <w:b/>
                <w:noProof/>
              </w:rPr>
              <w:t>D</w:t>
            </w:r>
            <w:r>
              <w:rPr>
                <w:b/>
                <w:noProof/>
              </w:rPr>
              <w:t>é</w:t>
            </w:r>
            <w:r w:rsidRPr="005E6931">
              <w:rPr>
                <w:b/>
                <w:noProof/>
              </w:rPr>
              <w:t>pr</w:t>
            </w:r>
            <w:r>
              <w:rPr>
                <w:b/>
                <w:noProof/>
              </w:rPr>
              <w:t>é</w:t>
            </w:r>
            <w:r w:rsidRPr="005E6931">
              <w:rPr>
                <w:b/>
                <w:noProof/>
              </w:rPr>
              <w:t>ciation</w:t>
            </w:r>
          </w:p>
        </w:tc>
        <w:tc>
          <w:tcPr>
            <w:tcW w:w="1701" w:type="dxa"/>
            <w:vAlign w:val="center"/>
          </w:tcPr>
          <w:p w:rsidR="005E6931" w:rsidRPr="005E6931" w:rsidRDefault="005E6931" w:rsidP="005E6931">
            <w:pPr>
              <w:spacing w:after="0"/>
              <w:jc w:val="center"/>
              <w:rPr>
                <w:b/>
                <w:caps/>
                <w:noProof/>
              </w:rPr>
            </w:pPr>
            <w:r w:rsidRPr="005E6931">
              <w:rPr>
                <w:b/>
                <w:noProof/>
              </w:rPr>
              <w:t>Net</w:t>
            </w:r>
          </w:p>
        </w:tc>
        <w:tc>
          <w:tcPr>
            <w:tcW w:w="4111" w:type="dxa"/>
            <w:vAlign w:val="center"/>
          </w:tcPr>
          <w:p w:rsidR="005E6931" w:rsidRPr="005E6931" w:rsidRDefault="005E6931" w:rsidP="005E6931">
            <w:pPr>
              <w:spacing w:after="0"/>
              <w:jc w:val="center"/>
              <w:rPr>
                <w:b/>
                <w:caps/>
                <w:noProof/>
              </w:rPr>
            </w:pPr>
            <w:r w:rsidRPr="005E6931">
              <w:rPr>
                <w:b/>
                <w:noProof/>
              </w:rPr>
              <w:t>Passif</w:t>
            </w:r>
          </w:p>
        </w:tc>
        <w:tc>
          <w:tcPr>
            <w:tcW w:w="1843" w:type="dxa"/>
            <w:vAlign w:val="center"/>
          </w:tcPr>
          <w:p w:rsidR="005E6931" w:rsidRPr="005E6931" w:rsidRDefault="005E6931" w:rsidP="005E6931">
            <w:pPr>
              <w:spacing w:after="0"/>
              <w:jc w:val="center"/>
              <w:rPr>
                <w:b/>
                <w:caps/>
                <w:noProof/>
              </w:rPr>
            </w:pPr>
            <w:r w:rsidRPr="005E6931">
              <w:rPr>
                <w:b/>
                <w:noProof/>
              </w:rPr>
              <w:t>Montants</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noProof/>
              </w:rPr>
            </w:pPr>
            <w:r w:rsidRPr="005E6931">
              <w:rPr>
                <w:b/>
                <w:noProof/>
              </w:rPr>
              <w:t>Actif immobilisé</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left"/>
              <w:rPr>
                <w:b/>
                <w:noProof/>
              </w:rPr>
            </w:pPr>
            <w:r w:rsidRPr="005E6931">
              <w:rPr>
                <w:b/>
                <w:noProof/>
              </w:rPr>
              <w:t>Capitaux propres</w:t>
            </w: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b/>
                <w:i/>
                <w:noProof/>
              </w:rPr>
              <w:t>Immobilisations incorporelles</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left"/>
              <w:rPr>
                <w:b/>
                <w:caps/>
                <w:noProof/>
              </w:rPr>
            </w:pPr>
            <w:r w:rsidRPr="005E6931">
              <w:rPr>
                <w:noProof/>
              </w:rPr>
              <w:t>Capital</w:t>
            </w:r>
          </w:p>
        </w:tc>
        <w:tc>
          <w:tcPr>
            <w:tcW w:w="1843" w:type="dxa"/>
            <w:vAlign w:val="center"/>
          </w:tcPr>
          <w:p w:rsidR="005E6931" w:rsidRPr="005E6931" w:rsidRDefault="005E6931" w:rsidP="005E6931">
            <w:pPr>
              <w:spacing w:after="0"/>
              <w:jc w:val="right"/>
              <w:rPr>
                <w:caps/>
                <w:noProof/>
              </w:rPr>
            </w:pPr>
            <w:r w:rsidRPr="005E6931">
              <w:rPr>
                <w:caps/>
                <w:noProof/>
              </w:rPr>
              <w:t>680 000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b/>
                <w:i/>
                <w:noProof/>
              </w:rPr>
              <w:t>Immobilisations corporelles</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left"/>
              <w:rPr>
                <w:caps/>
                <w:noProof/>
              </w:rPr>
            </w:pPr>
            <w:r w:rsidRPr="005E6931">
              <w:rPr>
                <w:noProof/>
              </w:rPr>
              <w:t>R</w:t>
            </w:r>
            <w:r>
              <w:rPr>
                <w:noProof/>
              </w:rPr>
              <w:t>é</w:t>
            </w:r>
            <w:r w:rsidRPr="005E6931">
              <w:rPr>
                <w:noProof/>
              </w:rPr>
              <w:t>serve legale</w:t>
            </w:r>
          </w:p>
        </w:tc>
        <w:tc>
          <w:tcPr>
            <w:tcW w:w="1843" w:type="dxa"/>
            <w:vAlign w:val="center"/>
          </w:tcPr>
          <w:p w:rsidR="005E6931" w:rsidRPr="005E6931" w:rsidRDefault="005E6931" w:rsidP="005E6931">
            <w:pPr>
              <w:spacing w:after="0"/>
              <w:jc w:val="right"/>
              <w:rPr>
                <w:caps/>
                <w:noProof/>
              </w:rPr>
            </w:pPr>
            <w:r w:rsidRPr="005E6931">
              <w:rPr>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Terrains</w:t>
            </w:r>
          </w:p>
        </w:tc>
        <w:tc>
          <w:tcPr>
            <w:tcW w:w="1559" w:type="dxa"/>
            <w:vAlign w:val="center"/>
          </w:tcPr>
          <w:p w:rsidR="005E6931" w:rsidRPr="005E6931" w:rsidRDefault="005E6931" w:rsidP="005E6931">
            <w:pPr>
              <w:spacing w:after="0"/>
              <w:jc w:val="right"/>
              <w:rPr>
                <w:caps/>
                <w:noProof/>
              </w:rPr>
            </w:pPr>
            <w:r w:rsidRPr="005E6931">
              <w:rPr>
                <w:caps/>
                <w:noProof/>
              </w:rPr>
              <w:t>150 000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150 000</w:t>
            </w:r>
          </w:p>
        </w:tc>
        <w:tc>
          <w:tcPr>
            <w:tcW w:w="4111" w:type="dxa"/>
            <w:vAlign w:val="center"/>
          </w:tcPr>
          <w:p w:rsidR="005E6931" w:rsidRPr="005E6931" w:rsidRDefault="005E6931" w:rsidP="005E6931">
            <w:pPr>
              <w:spacing w:after="0"/>
              <w:jc w:val="left"/>
              <w:rPr>
                <w:caps/>
                <w:noProof/>
              </w:rPr>
            </w:pPr>
            <w:r w:rsidRPr="005E6931">
              <w:rPr>
                <w:noProof/>
              </w:rPr>
              <w:t>Autres r</w:t>
            </w:r>
            <w:r>
              <w:rPr>
                <w:noProof/>
              </w:rPr>
              <w:t>é</w:t>
            </w:r>
            <w:r w:rsidRPr="005E6931">
              <w:rPr>
                <w:noProof/>
              </w:rPr>
              <w:t>serves</w:t>
            </w:r>
          </w:p>
        </w:tc>
        <w:tc>
          <w:tcPr>
            <w:tcW w:w="1843" w:type="dxa"/>
            <w:vAlign w:val="center"/>
          </w:tcPr>
          <w:p w:rsidR="005E6931" w:rsidRPr="005E6931" w:rsidRDefault="005E6931" w:rsidP="005E6931">
            <w:pPr>
              <w:spacing w:after="0"/>
              <w:jc w:val="right"/>
              <w:rPr>
                <w:caps/>
                <w:noProof/>
              </w:rPr>
            </w:pPr>
            <w:r w:rsidRPr="005E6931">
              <w:rPr>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Constructions</w:t>
            </w:r>
          </w:p>
        </w:tc>
        <w:tc>
          <w:tcPr>
            <w:tcW w:w="1559" w:type="dxa"/>
            <w:vAlign w:val="center"/>
          </w:tcPr>
          <w:p w:rsidR="005E6931" w:rsidRPr="005E6931" w:rsidRDefault="005E6931" w:rsidP="005E6931">
            <w:pPr>
              <w:spacing w:after="0"/>
              <w:jc w:val="right"/>
              <w:rPr>
                <w:caps/>
                <w:noProof/>
              </w:rPr>
            </w:pPr>
            <w:r w:rsidRPr="005E6931">
              <w:rPr>
                <w:caps/>
                <w:noProof/>
              </w:rPr>
              <w:t>360 500</w:t>
            </w:r>
          </w:p>
        </w:tc>
        <w:tc>
          <w:tcPr>
            <w:tcW w:w="1641" w:type="dxa"/>
            <w:vAlign w:val="center"/>
          </w:tcPr>
          <w:p w:rsidR="005E6931" w:rsidRPr="005E6931" w:rsidRDefault="005E6931" w:rsidP="005E6931">
            <w:pPr>
              <w:spacing w:after="0"/>
              <w:jc w:val="right"/>
              <w:rPr>
                <w:caps/>
                <w:noProof/>
              </w:rPr>
            </w:pPr>
            <w:r w:rsidRPr="005E6931">
              <w:rPr>
                <w:caps/>
                <w:noProof/>
              </w:rPr>
              <w:t>36 983</w:t>
            </w:r>
          </w:p>
        </w:tc>
        <w:tc>
          <w:tcPr>
            <w:tcW w:w="1701" w:type="dxa"/>
            <w:vAlign w:val="center"/>
          </w:tcPr>
          <w:p w:rsidR="005E6931" w:rsidRPr="005E6931" w:rsidRDefault="005E6931" w:rsidP="005E6931">
            <w:pPr>
              <w:spacing w:after="0"/>
              <w:jc w:val="right"/>
              <w:rPr>
                <w:caps/>
                <w:noProof/>
              </w:rPr>
            </w:pPr>
            <w:r w:rsidRPr="005E6931">
              <w:rPr>
                <w:caps/>
                <w:noProof/>
              </w:rPr>
              <w:t>323 517</w:t>
            </w:r>
          </w:p>
        </w:tc>
        <w:tc>
          <w:tcPr>
            <w:tcW w:w="4111" w:type="dxa"/>
            <w:vAlign w:val="center"/>
          </w:tcPr>
          <w:p w:rsidR="005E6931" w:rsidRPr="005E6931" w:rsidRDefault="005E6931" w:rsidP="005E6931">
            <w:pPr>
              <w:spacing w:after="0"/>
              <w:jc w:val="left"/>
              <w:rPr>
                <w:caps/>
                <w:noProof/>
              </w:rPr>
            </w:pPr>
            <w:r w:rsidRPr="005E6931">
              <w:rPr>
                <w:noProof/>
              </w:rPr>
              <w:t>Report a nouveau</w:t>
            </w:r>
          </w:p>
        </w:tc>
        <w:tc>
          <w:tcPr>
            <w:tcW w:w="1843" w:type="dxa"/>
            <w:vAlign w:val="center"/>
          </w:tcPr>
          <w:p w:rsidR="005E6931" w:rsidRPr="005E6931" w:rsidRDefault="005E6931" w:rsidP="005E6931">
            <w:pPr>
              <w:spacing w:after="0"/>
              <w:jc w:val="right"/>
              <w:rPr>
                <w:caps/>
                <w:noProof/>
              </w:rPr>
            </w:pPr>
            <w:r w:rsidRPr="005E6931">
              <w:rPr>
                <w:caps/>
                <w:noProof/>
              </w:rPr>
              <w:t>- 25 800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caps/>
                <w:noProof/>
              </w:rPr>
            </w:pPr>
            <w:r w:rsidRPr="005E6931">
              <w:rPr>
                <w:noProof/>
              </w:rPr>
              <w:t>Installations techniques</w:t>
            </w:r>
          </w:p>
        </w:tc>
        <w:tc>
          <w:tcPr>
            <w:tcW w:w="1559" w:type="dxa"/>
            <w:vAlign w:val="center"/>
          </w:tcPr>
          <w:p w:rsidR="005E6931" w:rsidRPr="005E6931" w:rsidRDefault="005E6931" w:rsidP="005E6931">
            <w:pPr>
              <w:spacing w:after="0"/>
              <w:jc w:val="right"/>
              <w:rPr>
                <w:caps/>
                <w:noProof/>
              </w:rPr>
            </w:pPr>
            <w:r w:rsidRPr="005E6931">
              <w:rPr>
                <w:caps/>
                <w:noProof/>
              </w:rPr>
              <w:t>145 000</w:t>
            </w:r>
          </w:p>
        </w:tc>
        <w:tc>
          <w:tcPr>
            <w:tcW w:w="1641" w:type="dxa"/>
            <w:vAlign w:val="center"/>
          </w:tcPr>
          <w:p w:rsidR="005E6931" w:rsidRPr="005E6931" w:rsidRDefault="005E6931" w:rsidP="005E6931">
            <w:pPr>
              <w:spacing w:after="0"/>
              <w:jc w:val="right"/>
              <w:rPr>
                <w:caps/>
                <w:noProof/>
              </w:rPr>
            </w:pPr>
            <w:r w:rsidRPr="005E6931">
              <w:rPr>
                <w:caps/>
                <w:noProof/>
              </w:rPr>
              <w:t>14 056</w:t>
            </w:r>
          </w:p>
        </w:tc>
        <w:tc>
          <w:tcPr>
            <w:tcW w:w="1701" w:type="dxa"/>
            <w:vAlign w:val="center"/>
          </w:tcPr>
          <w:p w:rsidR="005E6931" w:rsidRPr="005E6931" w:rsidRDefault="005E6931" w:rsidP="005E6931">
            <w:pPr>
              <w:spacing w:after="0"/>
              <w:jc w:val="right"/>
              <w:rPr>
                <w:caps/>
                <w:noProof/>
              </w:rPr>
            </w:pPr>
            <w:r w:rsidRPr="005E6931">
              <w:rPr>
                <w:caps/>
                <w:noProof/>
              </w:rPr>
              <w:t>130 944</w:t>
            </w:r>
          </w:p>
        </w:tc>
        <w:tc>
          <w:tcPr>
            <w:tcW w:w="4111" w:type="dxa"/>
            <w:vAlign w:val="center"/>
          </w:tcPr>
          <w:p w:rsidR="005E6931" w:rsidRPr="005E6931" w:rsidRDefault="005E6931" w:rsidP="005E6931">
            <w:pPr>
              <w:spacing w:after="0"/>
              <w:jc w:val="left"/>
              <w:rPr>
                <w:caps/>
                <w:noProof/>
              </w:rPr>
            </w:pPr>
            <w:r w:rsidRPr="005E6931">
              <w:rPr>
                <w:noProof/>
              </w:rPr>
              <w:t>R</w:t>
            </w:r>
            <w:r>
              <w:rPr>
                <w:noProof/>
              </w:rPr>
              <w:t>é</w:t>
            </w:r>
            <w:r w:rsidRPr="005E6931">
              <w:rPr>
                <w:noProof/>
              </w:rPr>
              <w:t>sultat de l’exercice</w:t>
            </w:r>
          </w:p>
        </w:tc>
        <w:tc>
          <w:tcPr>
            <w:tcW w:w="1843" w:type="dxa"/>
            <w:vAlign w:val="center"/>
          </w:tcPr>
          <w:p w:rsidR="005E6931" w:rsidRPr="005E6931" w:rsidRDefault="005E6931" w:rsidP="005E6931">
            <w:pPr>
              <w:spacing w:after="0"/>
              <w:jc w:val="right"/>
              <w:rPr>
                <w:caps/>
                <w:noProof/>
              </w:rPr>
            </w:pPr>
            <w:r w:rsidRPr="005E6931">
              <w:rPr>
                <w:caps/>
                <w:noProof/>
              </w:rPr>
              <w:t>160 800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Mat</w:t>
            </w:r>
            <w:r>
              <w:rPr>
                <w:noProof/>
              </w:rPr>
              <w:t>é</w:t>
            </w:r>
            <w:r w:rsidRPr="005E6931">
              <w:rPr>
                <w:noProof/>
              </w:rPr>
              <w:t>riel de transport</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center"/>
              <w:rPr>
                <w:b/>
                <w:caps/>
                <w:noProof/>
              </w:rPr>
            </w:pPr>
            <w:r w:rsidRPr="005E6931">
              <w:rPr>
                <w:b/>
                <w:noProof/>
              </w:rPr>
              <w:t xml:space="preserve">Total </w:t>
            </w:r>
            <w:r>
              <w:rPr>
                <w:b/>
                <w:noProof/>
              </w:rPr>
              <w:t>I</w:t>
            </w:r>
          </w:p>
        </w:tc>
        <w:tc>
          <w:tcPr>
            <w:tcW w:w="1843" w:type="dxa"/>
            <w:vAlign w:val="center"/>
          </w:tcPr>
          <w:p w:rsidR="005E6931" w:rsidRPr="005E6931" w:rsidRDefault="005E6931" w:rsidP="005E6931">
            <w:pPr>
              <w:spacing w:after="0"/>
              <w:jc w:val="right"/>
              <w:rPr>
                <w:b/>
                <w:caps/>
                <w:noProof/>
              </w:rPr>
            </w:pPr>
            <w:r w:rsidRPr="005E6931">
              <w:rPr>
                <w:b/>
                <w:caps/>
                <w:noProof/>
              </w:rPr>
              <w:t>815 000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Autres immobilisations corporelles</w:t>
            </w:r>
          </w:p>
        </w:tc>
        <w:tc>
          <w:tcPr>
            <w:tcW w:w="1559" w:type="dxa"/>
            <w:vAlign w:val="center"/>
          </w:tcPr>
          <w:p w:rsidR="005E6931" w:rsidRPr="005E6931" w:rsidRDefault="005E6931" w:rsidP="005E6931">
            <w:pPr>
              <w:spacing w:after="0"/>
              <w:jc w:val="right"/>
              <w:rPr>
                <w:caps/>
                <w:noProof/>
              </w:rPr>
            </w:pPr>
            <w:r w:rsidRPr="005E6931">
              <w:rPr>
                <w:caps/>
                <w:noProof/>
              </w:rPr>
              <w:t>31 800</w:t>
            </w:r>
          </w:p>
        </w:tc>
        <w:tc>
          <w:tcPr>
            <w:tcW w:w="1641" w:type="dxa"/>
            <w:vAlign w:val="center"/>
          </w:tcPr>
          <w:p w:rsidR="005E6931" w:rsidRPr="005E6931" w:rsidRDefault="005E6931" w:rsidP="005E6931">
            <w:pPr>
              <w:spacing w:after="0"/>
              <w:jc w:val="right"/>
              <w:rPr>
                <w:caps/>
                <w:noProof/>
              </w:rPr>
            </w:pPr>
            <w:r w:rsidRPr="005E6931">
              <w:rPr>
                <w:caps/>
                <w:noProof/>
              </w:rPr>
              <w:t>10 200</w:t>
            </w:r>
          </w:p>
        </w:tc>
        <w:tc>
          <w:tcPr>
            <w:tcW w:w="1701" w:type="dxa"/>
            <w:vAlign w:val="center"/>
          </w:tcPr>
          <w:p w:rsidR="005E6931" w:rsidRPr="005E6931" w:rsidRDefault="005E6931" w:rsidP="005E6931">
            <w:pPr>
              <w:spacing w:after="0"/>
              <w:jc w:val="right"/>
              <w:rPr>
                <w:caps/>
                <w:noProof/>
              </w:rPr>
            </w:pPr>
            <w:r w:rsidRPr="005E6931">
              <w:rPr>
                <w:caps/>
                <w:noProof/>
              </w:rPr>
              <w:t>21 600</w:t>
            </w:r>
          </w:p>
        </w:tc>
        <w:tc>
          <w:tcPr>
            <w:tcW w:w="4111" w:type="dxa"/>
            <w:vAlign w:val="center"/>
          </w:tcPr>
          <w:p w:rsidR="005E6931" w:rsidRPr="005E6931" w:rsidRDefault="005E6931" w:rsidP="005E6931">
            <w:pPr>
              <w:spacing w:after="0"/>
              <w:jc w:val="left"/>
              <w:rPr>
                <w:caps/>
                <w:noProof/>
              </w:rPr>
            </w:pPr>
            <w:r w:rsidRPr="005E6931">
              <w:rPr>
                <w:noProof/>
              </w:rPr>
              <w:t>Provisions pour risques et charges</w:t>
            </w:r>
          </w:p>
        </w:tc>
        <w:tc>
          <w:tcPr>
            <w:tcW w:w="1843" w:type="dxa"/>
            <w:vAlign w:val="center"/>
          </w:tcPr>
          <w:p w:rsidR="005E6931" w:rsidRPr="005E6931" w:rsidRDefault="005E6931" w:rsidP="005E6931">
            <w:pPr>
              <w:spacing w:after="0"/>
              <w:jc w:val="right"/>
              <w:rPr>
                <w:caps/>
                <w:noProof/>
              </w:rPr>
            </w:pPr>
            <w:r w:rsidRPr="005E6931">
              <w:rPr>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b/>
                <w:i/>
                <w:noProof/>
              </w:rPr>
              <w:t>Immobilisations financieres</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center"/>
              <w:rPr>
                <w:b/>
                <w:caps/>
                <w:noProof/>
              </w:rPr>
            </w:pPr>
            <w:r w:rsidRPr="005E6931">
              <w:rPr>
                <w:b/>
                <w:noProof/>
              </w:rPr>
              <w:t xml:space="preserve">Total </w:t>
            </w:r>
            <w:r>
              <w:rPr>
                <w:b/>
                <w:noProof/>
              </w:rPr>
              <w:t>II</w:t>
            </w:r>
          </w:p>
        </w:tc>
        <w:tc>
          <w:tcPr>
            <w:tcW w:w="1843" w:type="dxa"/>
            <w:vAlign w:val="center"/>
          </w:tcPr>
          <w:p w:rsidR="005E6931" w:rsidRPr="005E6931" w:rsidRDefault="005E6931" w:rsidP="005E6931">
            <w:pPr>
              <w:spacing w:after="0"/>
              <w:jc w:val="right"/>
              <w:rPr>
                <w:b/>
                <w:caps/>
                <w:noProof/>
              </w:rPr>
            </w:pPr>
            <w:r w:rsidRPr="005E6931">
              <w:rPr>
                <w:b/>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Participations</w:t>
            </w:r>
          </w:p>
        </w:tc>
        <w:tc>
          <w:tcPr>
            <w:tcW w:w="1559" w:type="dxa"/>
            <w:vAlign w:val="center"/>
          </w:tcPr>
          <w:p w:rsidR="005E6931" w:rsidRPr="005E6931" w:rsidRDefault="005E6931" w:rsidP="005E6931">
            <w:pPr>
              <w:spacing w:after="0"/>
              <w:jc w:val="right"/>
              <w:rPr>
                <w:caps/>
                <w:noProof/>
              </w:rPr>
            </w:pPr>
            <w:r w:rsidRPr="005E6931">
              <w:rPr>
                <w:caps/>
                <w:noProof/>
              </w:rPr>
              <w:t>98 300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98 300</w:t>
            </w:r>
          </w:p>
        </w:tc>
        <w:tc>
          <w:tcPr>
            <w:tcW w:w="4111" w:type="dxa"/>
            <w:vAlign w:val="center"/>
          </w:tcPr>
          <w:p w:rsidR="005E6931" w:rsidRPr="005E6931" w:rsidRDefault="005E6931" w:rsidP="005E6931">
            <w:pPr>
              <w:spacing w:after="0"/>
              <w:jc w:val="center"/>
              <w:rPr>
                <w:b/>
                <w:caps/>
                <w:noProof/>
              </w:rPr>
            </w:pP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center"/>
              <w:rPr>
                <w:b/>
                <w:i/>
                <w:caps/>
                <w:noProof/>
              </w:rPr>
            </w:pPr>
            <w:r w:rsidRPr="005E6931">
              <w:rPr>
                <w:b/>
                <w:noProof/>
              </w:rPr>
              <w:t xml:space="preserve">Total </w:t>
            </w:r>
            <w:r>
              <w:rPr>
                <w:b/>
                <w:noProof/>
              </w:rPr>
              <w:t>I</w:t>
            </w:r>
          </w:p>
        </w:tc>
        <w:tc>
          <w:tcPr>
            <w:tcW w:w="1559" w:type="dxa"/>
            <w:vAlign w:val="center"/>
          </w:tcPr>
          <w:p w:rsidR="005E6931" w:rsidRPr="005E6931" w:rsidRDefault="005E6931" w:rsidP="005E6931">
            <w:pPr>
              <w:spacing w:after="0"/>
              <w:jc w:val="right"/>
              <w:rPr>
                <w:b/>
                <w:caps/>
                <w:noProof/>
              </w:rPr>
            </w:pPr>
            <w:r w:rsidRPr="005E6931">
              <w:rPr>
                <w:b/>
                <w:caps/>
                <w:noProof/>
              </w:rPr>
              <w:t>785 600</w:t>
            </w:r>
          </w:p>
        </w:tc>
        <w:tc>
          <w:tcPr>
            <w:tcW w:w="1641" w:type="dxa"/>
            <w:vAlign w:val="center"/>
          </w:tcPr>
          <w:p w:rsidR="005E6931" w:rsidRPr="005E6931" w:rsidRDefault="005E6931" w:rsidP="005E6931">
            <w:pPr>
              <w:spacing w:after="0"/>
              <w:jc w:val="right"/>
              <w:rPr>
                <w:b/>
                <w:caps/>
                <w:noProof/>
              </w:rPr>
            </w:pPr>
            <w:r w:rsidRPr="005E6931">
              <w:rPr>
                <w:b/>
                <w:caps/>
                <w:noProof/>
              </w:rPr>
              <w:t>61 239</w:t>
            </w:r>
          </w:p>
        </w:tc>
        <w:tc>
          <w:tcPr>
            <w:tcW w:w="1701" w:type="dxa"/>
            <w:vAlign w:val="center"/>
          </w:tcPr>
          <w:p w:rsidR="005E6931" w:rsidRPr="005E6931" w:rsidRDefault="005E6931" w:rsidP="005E6931">
            <w:pPr>
              <w:spacing w:after="0"/>
              <w:jc w:val="right"/>
              <w:rPr>
                <w:b/>
                <w:caps/>
                <w:noProof/>
              </w:rPr>
            </w:pPr>
            <w:r w:rsidRPr="005E6931">
              <w:rPr>
                <w:b/>
                <w:caps/>
                <w:noProof/>
              </w:rPr>
              <w:t>724 361</w:t>
            </w:r>
          </w:p>
        </w:tc>
        <w:tc>
          <w:tcPr>
            <w:tcW w:w="4111" w:type="dxa"/>
            <w:vAlign w:val="center"/>
          </w:tcPr>
          <w:p w:rsidR="005E6931" w:rsidRPr="005E6931" w:rsidRDefault="005E6931" w:rsidP="005E6931">
            <w:pPr>
              <w:spacing w:after="0"/>
              <w:jc w:val="center"/>
              <w:rPr>
                <w:b/>
                <w:caps/>
                <w:noProof/>
              </w:rPr>
            </w:pP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center"/>
              <w:rPr>
                <w:b/>
                <w:noProof/>
              </w:rPr>
            </w:pPr>
            <w:r w:rsidRPr="005E6931">
              <w:rPr>
                <w:b/>
                <w:noProof/>
              </w:rPr>
              <w:t>Actif circulant</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center"/>
              <w:rPr>
                <w:b/>
                <w:noProof/>
              </w:rPr>
            </w:pPr>
            <w:r w:rsidRPr="005E6931">
              <w:rPr>
                <w:b/>
                <w:noProof/>
              </w:rPr>
              <w:t>Dettes</w:t>
            </w: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noProof/>
              </w:rPr>
              <w:t>Stocks mati</w:t>
            </w:r>
            <w:r>
              <w:rPr>
                <w:noProof/>
              </w:rPr>
              <w:t>è</w:t>
            </w:r>
            <w:r w:rsidRPr="005E6931">
              <w:rPr>
                <w:noProof/>
              </w:rPr>
              <w:t>res premi</w:t>
            </w:r>
            <w:r>
              <w:rPr>
                <w:noProof/>
              </w:rPr>
              <w:t>è</w:t>
            </w:r>
            <w:r w:rsidRPr="005E6931">
              <w:rPr>
                <w:noProof/>
              </w:rPr>
              <w:t xml:space="preserve">res </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left"/>
              <w:rPr>
                <w:caps/>
                <w:noProof/>
              </w:rPr>
            </w:pPr>
            <w:r w:rsidRPr="005E6931">
              <w:rPr>
                <w:noProof/>
              </w:rPr>
              <w:t xml:space="preserve">Emprunts aupres des </w:t>
            </w:r>
            <w:r>
              <w:rPr>
                <w:noProof/>
              </w:rPr>
              <w:t>E</w:t>
            </w:r>
            <w:r w:rsidRPr="005E6931">
              <w:rPr>
                <w:noProof/>
              </w:rPr>
              <w:t>ts de cr</w:t>
            </w:r>
            <w:r>
              <w:rPr>
                <w:noProof/>
              </w:rPr>
              <w:t>é</w:t>
            </w:r>
            <w:r w:rsidRPr="005E6931">
              <w:rPr>
                <w:noProof/>
              </w:rPr>
              <w:t>dit (1)</w:t>
            </w:r>
          </w:p>
        </w:tc>
        <w:tc>
          <w:tcPr>
            <w:tcW w:w="1843" w:type="dxa"/>
            <w:vAlign w:val="center"/>
          </w:tcPr>
          <w:p w:rsidR="005E6931" w:rsidRPr="005E6931" w:rsidRDefault="005E6931" w:rsidP="005E6931">
            <w:pPr>
              <w:spacing w:after="0"/>
              <w:jc w:val="right"/>
              <w:rPr>
                <w:caps/>
                <w:noProof/>
              </w:rPr>
            </w:pPr>
            <w:r w:rsidRPr="005E6931">
              <w:rPr>
                <w:caps/>
                <w:noProof/>
              </w:rPr>
              <w:t>213 763</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Stocks d’en-cours de production</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left"/>
              <w:rPr>
                <w:caps/>
                <w:noProof/>
              </w:rPr>
            </w:pPr>
            <w:r w:rsidRPr="005E6931">
              <w:rPr>
                <w:noProof/>
              </w:rPr>
              <w:t>Emprunts et dettes financi</w:t>
            </w:r>
            <w:r>
              <w:rPr>
                <w:noProof/>
              </w:rPr>
              <w:t>è</w:t>
            </w:r>
            <w:r w:rsidRPr="005E6931">
              <w:rPr>
                <w:noProof/>
              </w:rPr>
              <w:t>res diverses</w:t>
            </w:r>
          </w:p>
        </w:tc>
        <w:tc>
          <w:tcPr>
            <w:tcW w:w="1843" w:type="dxa"/>
            <w:vAlign w:val="center"/>
          </w:tcPr>
          <w:p w:rsidR="005E6931" w:rsidRPr="005E6931" w:rsidRDefault="005E6931" w:rsidP="005E6931">
            <w:pPr>
              <w:spacing w:after="0"/>
              <w:jc w:val="right"/>
              <w:rPr>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Clients et comptes rattach</w:t>
            </w:r>
            <w:r>
              <w:rPr>
                <w:noProof/>
              </w:rPr>
              <w:t>é</w:t>
            </w:r>
            <w:r w:rsidRPr="005E6931">
              <w:rPr>
                <w:noProof/>
              </w:rPr>
              <w:t>s</w:t>
            </w:r>
          </w:p>
        </w:tc>
        <w:tc>
          <w:tcPr>
            <w:tcW w:w="1559" w:type="dxa"/>
            <w:vAlign w:val="center"/>
          </w:tcPr>
          <w:p w:rsidR="005E6931" w:rsidRPr="005E6931" w:rsidRDefault="005E6931" w:rsidP="005E6931">
            <w:pPr>
              <w:spacing w:after="0"/>
              <w:jc w:val="right"/>
              <w:rPr>
                <w:caps/>
                <w:noProof/>
              </w:rPr>
            </w:pPr>
            <w:r w:rsidRPr="005E6931">
              <w:rPr>
                <w:caps/>
                <w:noProof/>
              </w:rPr>
              <w:t>43 900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43 900</w:t>
            </w:r>
          </w:p>
        </w:tc>
        <w:tc>
          <w:tcPr>
            <w:tcW w:w="4111" w:type="dxa"/>
            <w:vAlign w:val="center"/>
          </w:tcPr>
          <w:p w:rsidR="005E6931" w:rsidRPr="005E6931" w:rsidRDefault="005E6931" w:rsidP="005E6931">
            <w:pPr>
              <w:spacing w:after="0"/>
              <w:jc w:val="left"/>
              <w:rPr>
                <w:caps/>
                <w:noProof/>
              </w:rPr>
            </w:pPr>
            <w:r w:rsidRPr="005E6931">
              <w:rPr>
                <w:noProof/>
              </w:rPr>
              <w:t>Dettes fournisseurs et comptes rattach</w:t>
            </w:r>
            <w:r>
              <w:rPr>
                <w:noProof/>
              </w:rPr>
              <w:t>é</w:t>
            </w:r>
            <w:r w:rsidRPr="005E6931">
              <w:rPr>
                <w:noProof/>
              </w:rPr>
              <w:t>s</w:t>
            </w:r>
          </w:p>
        </w:tc>
        <w:tc>
          <w:tcPr>
            <w:tcW w:w="1843" w:type="dxa"/>
            <w:vAlign w:val="center"/>
          </w:tcPr>
          <w:p w:rsidR="005E6931" w:rsidRPr="005E6931" w:rsidRDefault="005E6931" w:rsidP="005E6931">
            <w:pPr>
              <w:spacing w:after="0"/>
              <w:jc w:val="right"/>
              <w:rPr>
                <w:caps/>
                <w:noProof/>
              </w:rPr>
            </w:pPr>
            <w:r w:rsidRPr="005E6931">
              <w:rPr>
                <w:caps/>
                <w:noProof/>
              </w:rPr>
              <w:t>38 400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Autres cr</w:t>
            </w:r>
            <w:r>
              <w:rPr>
                <w:noProof/>
              </w:rPr>
              <w:t>é</w:t>
            </w:r>
            <w:r w:rsidRPr="005E6931">
              <w:rPr>
                <w:noProof/>
              </w:rPr>
              <w:t>ances</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left"/>
              <w:rPr>
                <w:caps/>
                <w:noProof/>
              </w:rPr>
            </w:pPr>
            <w:r w:rsidRPr="005E6931">
              <w:rPr>
                <w:noProof/>
              </w:rPr>
              <w:t>Dettes fiscales et sociales</w:t>
            </w:r>
          </w:p>
        </w:tc>
        <w:tc>
          <w:tcPr>
            <w:tcW w:w="1843" w:type="dxa"/>
            <w:vAlign w:val="center"/>
          </w:tcPr>
          <w:p w:rsidR="005E6931" w:rsidRPr="005E6931" w:rsidRDefault="005E6931" w:rsidP="005E6931">
            <w:pPr>
              <w:spacing w:after="0"/>
              <w:jc w:val="right"/>
              <w:rPr>
                <w:caps/>
                <w:noProof/>
              </w:rPr>
            </w:pPr>
            <w:r w:rsidRPr="005E6931">
              <w:rPr>
                <w:caps/>
                <w:noProof/>
              </w:rPr>
              <w:t>56 900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V</w:t>
            </w:r>
            <w:r>
              <w:rPr>
                <w:noProof/>
              </w:rPr>
              <w:t>MP</w:t>
            </w:r>
          </w:p>
        </w:tc>
        <w:tc>
          <w:tcPr>
            <w:tcW w:w="1559" w:type="dxa"/>
            <w:vAlign w:val="center"/>
          </w:tcPr>
          <w:p w:rsidR="005E6931" w:rsidRPr="005E6931" w:rsidRDefault="005E6931" w:rsidP="005E6931">
            <w:pPr>
              <w:spacing w:after="0"/>
              <w:jc w:val="right"/>
              <w:rPr>
                <w:caps/>
                <w:noProof/>
              </w:rPr>
            </w:pPr>
            <w:r w:rsidRPr="005E6931">
              <w:rPr>
                <w:caps/>
                <w:noProof/>
              </w:rPr>
              <w:t>124 600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124 600</w:t>
            </w:r>
          </w:p>
        </w:tc>
        <w:tc>
          <w:tcPr>
            <w:tcW w:w="4111" w:type="dxa"/>
            <w:vAlign w:val="center"/>
          </w:tcPr>
          <w:p w:rsidR="005E6931" w:rsidRPr="005E6931" w:rsidRDefault="005E6931" w:rsidP="005E6931">
            <w:pPr>
              <w:spacing w:after="0"/>
              <w:jc w:val="left"/>
              <w:rPr>
                <w:caps/>
                <w:noProof/>
              </w:rPr>
            </w:pPr>
            <w:r w:rsidRPr="005E6931">
              <w:rPr>
                <w:noProof/>
              </w:rPr>
              <w:t>Dettes sur immobilisations</w:t>
            </w:r>
          </w:p>
        </w:tc>
        <w:tc>
          <w:tcPr>
            <w:tcW w:w="1843" w:type="dxa"/>
            <w:vAlign w:val="center"/>
          </w:tcPr>
          <w:p w:rsidR="005E6931" w:rsidRPr="005E6931" w:rsidRDefault="005E6931" w:rsidP="005E6931">
            <w:pPr>
              <w:spacing w:after="0"/>
              <w:jc w:val="right"/>
              <w:rPr>
                <w:caps/>
                <w:noProof/>
              </w:rPr>
            </w:pPr>
            <w:r w:rsidRPr="005E6931">
              <w:rPr>
                <w:caps/>
                <w:noProof/>
              </w:rPr>
              <w:t>35 906</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Disponibilit</w:t>
            </w:r>
            <w:r>
              <w:rPr>
                <w:noProof/>
              </w:rPr>
              <w:t>é</w:t>
            </w:r>
            <w:r w:rsidRPr="005E6931">
              <w:rPr>
                <w:noProof/>
              </w:rPr>
              <w:t>s</w:t>
            </w:r>
          </w:p>
        </w:tc>
        <w:tc>
          <w:tcPr>
            <w:tcW w:w="1559" w:type="dxa"/>
            <w:vAlign w:val="center"/>
          </w:tcPr>
          <w:p w:rsidR="005E6931" w:rsidRPr="005E6931" w:rsidRDefault="005E6931" w:rsidP="005E6931">
            <w:pPr>
              <w:spacing w:after="0"/>
              <w:jc w:val="right"/>
              <w:rPr>
                <w:caps/>
                <w:noProof/>
              </w:rPr>
            </w:pPr>
            <w:r w:rsidRPr="005E6931">
              <w:rPr>
                <w:caps/>
                <w:noProof/>
              </w:rPr>
              <w:t>267 098</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267 098</w:t>
            </w:r>
          </w:p>
        </w:tc>
        <w:tc>
          <w:tcPr>
            <w:tcW w:w="4111" w:type="dxa"/>
            <w:vAlign w:val="center"/>
          </w:tcPr>
          <w:p w:rsidR="005E6931" w:rsidRPr="005E6931" w:rsidRDefault="005E6931" w:rsidP="005E6931">
            <w:pPr>
              <w:spacing w:after="0"/>
              <w:jc w:val="left"/>
              <w:rPr>
                <w:caps/>
                <w:noProof/>
              </w:rPr>
            </w:pPr>
            <w:r w:rsidRPr="005E6931">
              <w:rPr>
                <w:noProof/>
              </w:rPr>
              <w:t>Autres dettes</w:t>
            </w:r>
          </w:p>
        </w:tc>
        <w:tc>
          <w:tcPr>
            <w:tcW w:w="1843" w:type="dxa"/>
            <w:vAlign w:val="center"/>
          </w:tcPr>
          <w:p w:rsidR="005E6931" w:rsidRPr="005E6931" w:rsidRDefault="005E6931" w:rsidP="005E6931">
            <w:pPr>
              <w:spacing w:after="0"/>
              <w:jc w:val="right"/>
              <w:rPr>
                <w:caps/>
                <w:noProof/>
              </w:rPr>
            </w:pPr>
            <w:r w:rsidRPr="005E6931">
              <w:rPr>
                <w:caps/>
                <w:noProof/>
              </w:rPr>
              <w:t>890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Charges constat</w:t>
            </w:r>
            <w:r>
              <w:rPr>
                <w:noProof/>
              </w:rPr>
              <w:t>é</w:t>
            </w:r>
            <w:r w:rsidRPr="005E6931">
              <w:rPr>
                <w:noProof/>
              </w:rPr>
              <w:t>es d’avance</w:t>
            </w:r>
          </w:p>
        </w:tc>
        <w:tc>
          <w:tcPr>
            <w:tcW w:w="1559" w:type="dxa"/>
            <w:vAlign w:val="center"/>
          </w:tcPr>
          <w:p w:rsidR="005E6931" w:rsidRPr="005E6931" w:rsidRDefault="005E6931" w:rsidP="005E6931">
            <w:pPr>
              <w:spacing w:after="0"/>
              <w:jc w:val="right"/>
              <w:rPr>
                <w:caps/>
                <w:noProof/>
              </w:rPr>
            </w:pPr>
            <w:r w:rsidRPr="005E6931">
              <w:rPr>
                <w:caps/>
                <w:noProof/>
              </w:rPr>
              <w:t>1 529</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1 529</w:t>
            </w:r>
          </w:p>
        </w:tc>
        <w:tc>
          <w:tcPr>
            <w:tcW w:w="4111" w:type="dxa"/>
            <w:vAlign w:val="center"/>
          </w:tcPr>
          <w:p w:rsidR="005E6931" w:rsidRPr="005E6931" w:rsidRDefault="005E6931" w:rsidP="005E6931">
            <w:pPr>
              <w:spacing w:after="0"/>
              <w:jc w:val="left"/>
              <w:rPr>
                <w:caps/>
                <w:noProof/>
              </w:rPr>
            </w:pPr>
            <w:r w:rsidRPr="005E6931">
              <w:rPr>
                <w:noProof/>
              </w:rPr>
              <w:t>Produits constates d’avance</w:t>
            </w:r>
          </w:p>
        </w:tc>
        <w:tc>
          <w:tcPr>
            <w:tcW w:w="1843" w:type="dxa"/>
            <w:vAlign w:val="center"/>
          </w:tcPr>
          <w:p w:rsidR="005E6931" w:rsidRPr="005E6931" w:rsidRDefault="005E6931" w:rsidP="005E6931">
            <w:pPr>
              <w:spacing w:after="0"/>
              <w:jc w:val="right"/>
              <w:rPr>
                <w:caps/>
                <w:noProof/>
              </w:rPr>
            </w:pPr>
            <w:r w:rsidRPr="005E6931">
              <w:rPr>
                <w:caps/>
                <w:noProof/>
              </w:rPr>
              <w:t>629</w:t>
            </w:r>
          </w:p>
        </w:tc>
      </w:tr>
      <w:tr w:rsidR="005E6931" w:rsidRPr="000163E9" w:rsidTr="005E6931">
        <w:trPr>
          <w:trHeight w:val="340"/>
          <w:jc w:val="center"/>
        </w:trPr>
        <w:tc>
          <w:tcPr>
            <w:tcW w:w="3936" w:type="dxa"/>
            <w:vAlign w:val="center"/>
          </w:tcPr>
          <w:p w:rsidR="005E6931" w:rsidRPr="005E6931" w:rsidRDefault="005E6931" w:rsidP="005E6931">
            <w:pPr>
              <w:spacing w:after="0"/>
              <w:jc w:val="center"/>
              <w:rPr>
                <w:caps/>
                <w:noProof/>
              </w:rPr>
            </w:pPr>
            <w:r w:rsidRPr="005E6931">
              <w:rPr>
                <w:b/>
                <w:noProof/>
              </w:rPr>
              <w:t xml:space="preserve">Total </w:t>
            </w:r>
            <w:r>
              <w:rPr>
                <w:b/>
                <w:noProof/>
              </w:rPr>
              <w:t>II</w:t>
            </w:r>
          </w:p>
        </w:tc>
        <w:tc>
          <w:tcPr>
            <w:tcW w:w="1559" w:type="dxa"/>
            <w:vAlign w:val="center"/>
          </w:tcPr>
          <w:p w:rsidR="005E6931" w:rsidRPr="005E6931" w:rsidRDefault="005E6931" w:rsidP="005E6931">
            <w:pPr>
              <w:spacing w:after="0"/>
              <w:jc w:val="right"/>
              <w:rPr>
                <w:b/>
                <w:caps/>
                <w:noProof/>
              </w:rPr>
            </w:pPr>
            <w:r w:rsidRPr="005E6931">
              <w:rPr>
                <w:b/>
                <w:caps/>
                <w:noProof/>
              </w:rPr>
              <w:t>437 127</w:t>
            </w:r>
          </w:p>
        </w:tc>
        <w:tc>
          <w:tcPr>
            <w:tcW w:w="1641" w:type="dxa"/>
            <w:vAlign w:val="center"/>
          </w:tcPr>
          <w:p w:rsidR="005E6931" w:rsidRPr="005E6931" w:rsidRDefault="005E6931" w:rsidP="005E6931">
            <w:pPr>
              <w:spacing w:after="0"/>
              <w:jc w:val="right"/>
              <w:rPr>
                <w:b/>
                <w:caps/>
                <w:noProof/>
              </w:rPr>
            </w:pPr>
            <w:r w:rsidRPr="005E6931">
              <w:rPr>
                <w:b/>
                <w:caps/>
                <w:noProof/>
              </w:rPr>
              <w:t>0</w:t>
            </w:r>
          </w:p>
        </w:tc>
        <w:tc>
          <w:tcPr>
            <w:tcW w:w="1701" w:type="dxa"/>
            <w:vAlign w:val="center"/>
          </w:tcPr>
          <w:p w:rsidR="005E6931" w:rsidRPr="005E6931" w:rsidRDefault="005E6931" w:rsidP="005E6931">
            <w:pPr>
              <w:spacing w:after="0"/>
              <w:jc w:val="right"/>
              <w:rPr>
                <w:b/>
                <w:caps/>
                <w:noProof/>
              </w:rPr>
            </w:pPr>
            <w:r w:rsidRPr="005E6931">
              <w:rPr>
                <w:b/>
                <w:caps/>
                <w:noProof/>
              </w:rPr>
              <w:t>437 127</w:t>
            </w:r>
          </w:p>
        </w:tc>
        <w:tc>
          <w:tcPr>
            <w:tcW w:w="4111" w:type="dxa"/>
            <w:vAlign w:val="center"/>
          </w:tcPr>
          <w:p w:rsidR="005E6931" w:rsidRPr="005E6931" w:rsidRDefault="005E6931" w:rsidP="005E6931">
            <w:pPr>
              <w:spacing w:after="0"/>
              <w:jc w:val="center"/>
              <w:rPr>
                <w:b/>
                <w:caps/>
                <w:noProof/>
              </w:rPr>
            </w:pPr>
            <w:r w:rsidRPr="005E6931">
              <w:rPr>
                <w:b/>
                <w:noProof/>
              </w:rPr>
              <w:t xml:space="preserve">Total </w:t>
            </w:r>
            <w:r>
              <w:rPr>
                <w:b/>
                <w:noProof/>
              </w:rPr>
              <w:t>III</w:t>
            </w:r>
          </w:p>
        </w:tc>
        <w:tc>
          <w:tcPr>
            <w:tcW w:w="1843" w:type="dxa"/>
            <w:vAlign w:val="center"/>
          </w:tcPr>
          <w:p w:rsidR="005E6931" w:rsidRPr="005E6931" w:rsidRDefault="005E6931" w:rsidP="005E6931">
            <w:pPr>
              <w:spacing w:after="0"/>
              <w:jc w:val="right"/>
              <w:rPr>
                <w:b/>
                <w:caps/>
                <w:noProof/>
              </w:rPr>
            </w:pPr>
            <w:r w:rsidRPr="005E6931">
              <w:rPr>
                <w:b/>
                <w:caps/>
                <w:noProof/>
              </w:rPr>
              <w:t>346 488</w:t>
            </w:r>
          </w:p>
        </w:tc>
      </w:tr>
      <w:tr w:rsidR="005E6931" w:rsidRPr="000163E9" w:rsidTr="005E6931">
        <w:trPr>
          <w:trHeight w:val="597"/>
          <w:jc w:val="center"/>
        </w:trPr>
        <w:tc>
          <w:tcPr>
            <w:tcW w:w="3936" w:type="dxa"/>
            <w:vAlign w:val="center"/>
          </w:tcPr>
          <w:p w:rsidR="005E6931" w:rsidRPr="005E6931" w:rsidRDefault="005E6931" w:rsidP="005E6931">
            <w:pPr>
              <w:jc w:val="center"/>
              <w:rPr>
                <w:b/>
                <w:noProof/>
              </w:rPr>
            </w:pPr>
            <w:r w:rsidRPr="005E6931">
              <w:rPr>
                <w:b/>
                <w:noProof/>
              </w:rPr>
              <w:t>Total général</w:t>
            </w:r>
          </w:p>
        </w:tc>
        <w:tc>
          <w:tcPr>
            <w:tcW w:w="1559" w:type="dxa"/>
            <w:vAlign w:val="center"/>
          </w:tcPr>
          <w:p w:rsidR="005E6931" w:rsidRPr="005E6931" w:rsidRDefault="005E6931" w:rsidP="005E6931">
            <w:pPr>
              <w:jc w:val="right"/>
              <w:rPr>
                <w:b/>
                <w:noProof/>
              </w:rPr>
            </w:pPr>
            <w:r w:rsidRPr="005E6931">
              <w:rPr>
                <w:b/>
                <w:noProof/>
              </w:rPr>
              <w:t>1 222 727</w:t>
            </w:r>
          </w:p>
        </w:tc>
        <w:tc>
          <w:tcPr>
            <w:tcW w:w="1641" w:type="dxa"/>
            <w:vAlign w:val="center"/>
          </w:tcPr>
          <w:p w:rsidR="005E6931" w:rsidRPr="005E6931" w:rsidRDefault="005E6931" w:rsidP="005E6931">
            <w:pPr>
              <w:jc w:val="right"/>
              <w:rPr>
                <w:b/>
                <w:noProof/>
              </w:rPr>
            </w:pPr>
            <w:r w:rsidRPr="005E6931">
              <w:rPr>
                <w:b/>
                <w:noProof/>
              </w:rPr>
              <w:t>61 239</w:t>
            </w:r>
          </w:p>
        </w:tc>
        <w:tc>
          <w:tcPr>
            <w:tcW w:w="1701" w:type="dxa"/>
            <w:vAlign w:val="center"/>
          </w:tcPr>
          <w:p w:rsidR="005E6931" w:rsidRPr="005E6931" w:rsidRDefault="005E6931" w:rsidP="005E6931">
            <w:pPr>
              <w:jc w:val="right"/>
              <w:rPr>
                <w:b/>
                <w:noProof/>
              </w:rPr>
            </w:pPr>
            <w:r w:rsidRPr="005E6931">
              <w:rPr>
                <w:b/>
                <w:noProof/>
              </w:rPr>
              <w:t>1 161 488</w:t>
            </w:r>
          </w:p>
        </w:tc>
        <w:tc>
          <w:tcPr>
            <w:tcW w:w="4111" w:type="dxa"/>
            <w:vAlign w:val="center"/>
          </w:tcPr>
          <w:p w:rsidR="005E6931" w:rsidRPr="005E6931" w:rsidRDefault="005E6931" w:rsidP="005E6931">
            <w:pPr>
              <w:jc w:val="center"/>
              <w:rPr>
                <w:b/>
                <w:noProof/>
              </w:rPr>
            </w:pPr>
            <w:r w:rsidRPr="005E6931">
              <w:rPr>
                <w:b/>
                <w:noProof/>
              </w:rPr>
              <w:t>Total général</w:t>
            </w:r>
          </w:p>
        </w:tc>
        <w:tc>
          <w:tcPr>
            <w:tcW w:w="1843" w:type="dxa"/>
            <w:vAlign w:val="center"/>
          </w:tcPr>
          <w:p w:rsidR="005E6931" w:rsidRPr="005E6931" w:rsidRDefault="005E6931" w:rsidP="005E6931">
            <w:pPr>
              <w:jc w:val="right"/>
              <w:rPr>
                <w:b/>
                <w:caps/>
                <w:noProof/>
              </w:rPr>
            </w:pPr>
            <w:r w:rsidRPr="005E6931">
              <w:rPr>
                <w:b/>
                <w:caps/>
                <w:noProof/>
              </w:rPr>
              <w:t>1 161 488</w:t>
            </w:r>
          </w:p>
        </w:tc>
      </w:tr>
    </w:tbl>
    <w:p w:rsidR="005E6931" w:rsidRPr="000163E9" w:rsidRDefault="005E6931" w:rsidP="00EA042B">
      <w:pPr>
        <w:rPr>
          <w:b/>
          <w:bCs/>
          <w:caps/>
          <w:sz w:val="23"/>
          <w:szCs w:val="23"/>
        </w:rPr>
      </w:pPr>
      <w:r w:rsidRPr="005E6931">
        <w:rPr>
          <w:noProof/>
        </w:rPr>
        <w:t>(1) dont concours bancaires et soldes crediteurs 0</w:t>
      </w:r>
    </w:p>
    <w:p w:rsidR="005E6931" w:rsidRPr="000163E9" w:rsidRDefault="005E6931" w:rsidP="00EA042B">
      <w:pPr>
        <w:spacing w:after="200" w:line="276" w:lineRule="auto"/>
        <w:ind w:left="720"/>
        <w:rPr>
          <w:b/>
          <w:noProof/>
          <w:sz w:val="23"/>
          <w:szCs w:val="23"/>
        </w:rPr>
        <w:sectPr w:rsidR="005E6931" w:rsidRPr="000163E9" w:rsidSect="005E6931">
          <w:type w:val="continuous"/>
          <w:pgSz w:w="16838" w:h="11906" w:orient="landscape"/>
          <w:pgMar w:top="993" w:right="993" w:bottom="1133" w:left="902" w:header="709" w:footer="709" w:gutter="0"/>
          <w:cols w:space="708"/>
          <w:docGrid w:linePitch="360"/>
        </w:sectPr>
      </w:pPr>
    </w:p>
    <w:p w:rsidR="005E6931" w:rsidRPr="00EA042B" w:rsidRDefault="005E6931" w:rsidP="005E6931">
      <w:pPr>
        <w:spacing w:after="60"/>
        <w:jc w:val="center"/>
        <w:rPr>
          <w:b/>
          <w:caps/>
        </w:rPr>
      </w:pPr>
      <w:r w:rsidRPr="00EA042B">
        <w:rPr>
          <w:b/>
          <w:noProof/>
        </w:rPr>
        <w:lastRenderedPageBreak/>
        <w:t xml:space="preserve">ANNEXE A – </w:t>
      </w:r>
      <w:r w:rsidRPr="00EA042B">
        <w:rPr>
          <w:b/>
          <w:caps/>
        </w:rPr>
        <w:t>BILAN FONCTIONNEL SIMPLIFIÉ AU 31 DÉCEMBRE 2014</w:t>
      </w:r>
    </w:p>
    <w:p w:rsidR="005E6931" w:rsidRPr="00EA042B" w:rsidRDefault="005E6931" w:rsidP="005E6931">
      <w:pPr>
        <w:spacing w:after="60"/>
        <w:jc w:val="center"/>
        <w:rPr>
          <w:b/>
          <w:noProof/>
        </w:rPr>
      </w:pPr>
      <w:r w:rsidRPr="00EA042B">
        <w:rPr>
          <w:b/>
          <w:caps/>
        </w:rPr>
        <w:t>(à</w:t>
      </w:r>
      <w:r w:rsidRPr="00EA042B">
        <w:rPr>
          <w:b/>
          <w:caps/>
          <w:noProof/>
        </w:rPr>
        <w:t xml:space="preserve"> rendre avec </w:t>
      </w:r>
      <w:smartTag w:uri="urn:schemas-microsoft-com:office:smarttags" w:element="PersonName">
        <w:smartTagPr>
          <w:attr w:name="ProductID" w:val="LA COPIE"/>
        </w:smartTagPr>
        <w:r w:rsidRPr="00EA042B">
          <w:rPr>
            <w:b/>
            <w:caps/>
            <w:noProof/>
          </w:rPr>
          <w:t>la copie</w:t>
        </w:r>
      </w:smartTag>
      <w:r w:rsidRPr="00EA042B">
        <w:rPr>
          <w:b/>
          <w:noProof/>
        </w:rPr>
        <w:t>)</w:t>
      </w:r>
    </w:p>
    <w:p w:rsidR="005E6931" w:rsidRPr="00EA042B" w:rsidRDefault="005E6931" w:rsidP="005E6931">
      <w:pPr>
        <w:spacing w:after="60"/>
        <w:jc w:val="center"/>
        <w:rPr>
          <w:b/>
          <w:caps/>
        </w:rPr>
      </w:pPr>
    </w:p>
    <w:p w:rsidR="005E6931" w:rsidRPr="00EA042B" w:rsidRDefault="005E6931" w:rsidP="005E6931">
      <w:pPr>
        <w:spacing w:after="60"/>
        <w:rPr>
          <w:caps/>
        </w:rPr>
      </w:pPr>
    </w:p>
    <w:p w:rsidR="005E6931" w:rsidRPr="00EA042B" w:rsidRDefault="005E6931" w:rsidP="005E6931">
      <w:pPr>
        <w:spacing w:after="60"/>
        <w:rPr>
          <w:caps/>
        </w:rPr>
      </w:pPr>
    </w:p>
    <w:tbl>
      <w:tblPr>
        <w:tblW w:w="10187" w:type="dxa"/>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751"/>
        <w:gridCol w:w="2333"/>
        <w:gridCol w:w="2835"/>
        <w:gridCol w:w="2268"/>
      </w:tblGrid>
      <w:tr w:rsidR="005E6931" w:rsidRPr="00EA042B" w:rsidTr="00EA042B">
        <w:trPr>
          <w:trHeight w:val="836"/>
        </w:trPr>
        <w:tc>
          <w:tcPr>
            <w:tcW w:w="2751"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ACTIF</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rFonts w:eastAsia="Arial Unicode MS"/>
                <w:b/>
                <w:bCs/>
              </w:rPr>
              <w:t>Montant</w:t>
            </w:r>
          </w:p>
        </w:tc>
        <w:tc>
          <w:tcPr>
            <w:tcW w:w="2835"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PASSIF</w:t>
            </w:r>
          </w:p>
        </w:tc>
        <w:tc>
          <w:tcPr>
            <w:tcW w:w="2268" w:type="dxa"/>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rFonts w:eastAsia="Arial Unicode MS"/>
                <w:b/>
                <w:bCs/>
              </w:rPr>
              <w:t>montant</w:t>
            </w:r>
          </w:p>
        </w:tc>
      </w:tr>
      <w:tr w:rsidR="005E6931" w:rsidRPr="00EA042B" w:rsidTr="00EA042B">
        <w:trPr>
          <w:trHeight w:val="836"/>
        </w:trPr>
        <w:tc>
          <w:tcPr>
            <w:tcW w:w="2751"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EMPLOIS STABLES</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rPr>
            </w:pPr>
          </w:p>
        </w:tc>
        <w:tc>
          <w:tcPr>
            <w:tcW w:w="2835"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RESSOURCES STABLES</w:t>
            </w:r>
          </w:p>
        </w:tc>
        <w:tc>
          <w:tcPr>
            <w:tcW w:w="2268" w:type="dxa"/>
            <w:noWrap/>
            <w:tcMar>
              <w:top w:w="15" w:type="dxa"/>
              <w:left w:w="15" w:type="dxa"/>
              <w:bottom w:w="0" w:type="dxa"/>
              <w:right w:w="15" w:type="dxa"/>
            </w:tcMar>
            <w:vAlign w:val="bottom"/>
          </w:tcPr>
          <w:p w:rsidR="005E6931" w:rsidRPr="00EA042B" w:rsidRDefault="005E6931" w:rsidP="00EA042B">
            <w:pPr>
              <w:rPr>
                <w:rFonts w:eastAsia="Arial Unicode MS"/>
              </w:rPr>
            </w:pPr>
            <w:r w:rsidRPr="00EA042B">
              <w:t> </w:t>
            </w:r>
          </w:p>
        </w:tc>
      </w:tr>
      <w:tr w:rsidR="005E6931" w:rsidRPr="00EA042B" w:rsidTr="00EA042B">
        <w:trPr>
          <w:trHeight w:val="836"/>
        </w:trPr>
        <w:tc>
          <w:tcPr>
            <w:tcW w:w="2751"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ACTIF CIRCULANT</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p>
        </w:tc>
        <w:tc>
          <w:tcPr>
            <w:tcW w:w="2835"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DETTES CIRCULANTES</w:t>
            </w:r>
          </w:p>
        </w:tc>
        <w:tc>
          <w:tcPr>
            <w:tcW w:w="2268" w:type="dxa"/>
            <w:noWrap/>
            <w:tcMar>
              <w:top w:w="15" w:type="dxa"/>
              <w:left w:w="15" w:type="dxa"/>
              <w:bottom w:w="0" w:type="dxa"/>
              <w:right w:w="15" w:type="dxa"/>
            </w:tcMar>
            <w:vAlign w:val="bottom"/>
          </w:tcPr>
          <w:p w:rsidR="005E6931" w:rsidRPr="00EA042B" w:rsidRDefault="005E6931" w:rsidP="00EA042B">
            <w:pPr>
              <w:rPr>
                <w:rFonts w:eastAsia="Arial Unicode MS"/>
              </w:rPr>
            </w:pPr>
            <w:r w:rsidRPr="00EA042B">
              <w:t> </w:t>
            </w:r>
          </w:p>
        </w:tc>
      </w:tr>
      <w:tr w:rsidR="005E6931" w:rsidRPr="00EA042B" w:rsidTr="00EA042B">
        <w:trPr>
          <w:trHeight w:val="836"/>
        </w:trPr>
        <w:tc>
          <w:tcPr>
            <w:tcW w:w="2751"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TRÉSORERIE ACTIVE</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p>
        </w:tc>
        <w:tc>
          <w:tcPr>
            <w:tcW w:w="2835"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TRÉSORERIE PASSIVE</w:t>
            </w:r>
          </w:p>
        </w:tc>
        <w:tc>
          <w:tcPr>
            <w:tcW w:w="2268" w:type="dxa"/>
            <w:noWrap/>
            <w:tcMar>
              <w:top w:w="15" w:type="dxa"/>
              <w:left w:w="15" w:type="dxa"/>
              <w:bottom w:w="0" w:type="dxa"/>
              <w:right w:w="15" w:type="dxa"/>
            </w:tcMar>
            <w:vAlign w:val="bottom"/>
          </w:tcPr>
          <w:p w:rsidR="005E6931" w:rsidRPr="00EA042B" w:rsidRDefault="005E6931" w:rsidP="00EA042B">
            <w:pPr>
              <w:rPr>
                <w:rFonts w:eastAsia="Arial Unicode MS"/>
              </w:rPr>
            </w:pPr>
            <w:r w:rsidRPr="00EA042B">
              <w:t> </w:t>
            </w:r>
          </w:p>
        </w:tc>
      </w:tr>
      <w:tr w:rsidR="005E6931" w:rsidRPr="00EA042B" w:rsidTr="00EA042B">
        <w:trPr>
          <w:trHeight w:val="836"/>
        </w:trPr>
        <w:tc>
          <w:tcPr>
            <w:tcW w:w="2751"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lang w:val="en-GB"/>
              </w:rPr>
            </w:pPr>
            <w:r w:rsidRPr="00EA042B">
              <w:rPr>
                <w:b/>
                <w:bCs/>
                <w:lang w:val="en-GB"/>
              </w:rPr>
              <w:t>TOTAL</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
                <w:bCs/>
                <w:lang w:val="en-GB"/>
              </w:rPr>
            </w:pPr>
            <w:r w:rsidRPr="00EA042B">
              <w:rPr>
                <w:b/>
                <w:bCs/>
                <w:lang w:val="en-GB"/>
              </w:rPr>
              <w:t> </w:t>
            </w:r>
          </w:p>
        </w:tc>
        <w:tc>
          <w:tcPr>
            <w:tcW w:w="2835"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 xml:space="preserve">TOTAL </w:t>
            </w:r>
          </w:p>
        </w:tc>
        <w:tc>
          <w:tcPr>
            <w:tcW w:w="2268" w:type="dxa"/>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 </w:t>
            </w:r>
          </w:p>
        </w:tc>
      </w:tr>
    </w:tbl>
    <w:p w:rsidR="005E6931" w:rsidRPr="00EA042B" w:rsidRDefault="005E6931" w:rsidP="005E6931">
      <w:pPr>
        <w:spacing w:after="60"/>
        <w:rPr>
          <w:caps/>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caps/>
        </w:rPr>
      </w:pPr>
      <w:r w:rsidRPr="00EA042B">
        <w:rPr>
          <w:b/>
          <w:noProof/>
        </w:rPr>
        <w:t>ANNEXE B –</w:t>
      </w:r>
      <w:r w:rsidRPr="00EA042B">
        <w:rPr>
          <w:b/>
          <w:caps/>
        </w:rPr>
        <w:t xml:space="preserve"> TABLEAU D’ANALYSE DES INDICATEURS FINANCIERS</w:t>
      </w:r>
    </w:p>
    <w:p w:rsidR="005E6931" w:rsidRPr="00EA042B" w:rsidRDefault="005E6931" w:rsidP="005E6931">
      <w:pPr>
        <w:spacing w:after="60"/>
        <w:jc w:val="center"/>
        <w:rPr>
          <w:b/>
          <w:noProof/>
        </w:rPr>
      </w:pPr>
      <w:r w:rsidRPr="00EA042B">
        <w:rPr>
          <w:b/>
          <w:noProof/>
        </w:rPr>
        <w:t>(</w:t>
      </w:r>
      <w:r w:rsidRPr="00EA042B">
        <w:rPr>
          <w:b/>
          <w:caps/>
        </w:rPr>
        <w:t>à</w:t>
      </w:r>
      <w:r w:rsidRPr="00EA042B">
        <w:rPr>
          <w:b/>
          <w:caps/>
          <w:noProof/>
        </w:rPr>
        <w:t xml:space="preserve"> rendre avec </w:t>
      </w:r>
      <w:smartTag w:uri="urn:schemas-microsoft-com:office:smarttags" w:element="PersonName">
        <w:smartTagPr>
          <w:attr w:name="ProductID" w:val="LA COPIE"/>
        </w:smartTagPr>
        <w:r w:rsidRPr="00EA042B">
          <w:rPr>
            <w:b/>
            <w:caps/>
            <w:noProof/>
          </w:rPr>
          <w:t>la copie</w:t>
        </w:r>
      </w:smartTag>
      <w:r w:rsidRPr="00EA042B">
        <w:rPr>
          <w:b/>
          <w:noProof/>
        </w:rPr>
        <w:t>)</w:t>
      </w:r>
    </w:p>
    <w:p w:rsidR="005E6931" w:rsidRPr="00EA042B" w:rsidRDefault="005E6931" w:rsidP="005E6931">
      <w:pPr>
        <w:spacing w:after="60"/>
        <w:jc w:val="center"/>
        <w:rPr>
          <w:b/>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4544"/>
        <w:gridCol w:w="1559"/>
        <w:gridCol w:w="1418"/>
      </w:tblGrid>
      <w:tr w:rsidR="005E6931" w:rsidRPr="00EA042B" w:rsidTr="00EA042B">
        <w:trPr>
          <w:trHeight w:val="1086"/>
        </w:trPr>
        <w:tc>
          <w:tcPr>
            <w:tcW w:w="2510"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Indicateurs</w:t>
            </w:r>
          </w:p>
        </w:tc>
        <w:tc>
          <w:tcPr>
            <w:tcW w:w="4544"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Justification des calculs de 2014</w:t>
            </w:r>
          </w:p>
        </w:tc>
        <w:tc>
          <w:tcPr>
            <w:tcW w:w="1559"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2014</w:t>
            </w:r>
          </w:p>
        </w:tc>
        <w:tc>
          <w:tcPr>
            <w:tcW w:w="1418"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2013</w:t>
            </w:r>
          </w:p>
        </w:tc>
      </w:tr>
      <w:tr w:rsidR="005E6931" w:rsidRPr="00EA042B" w:rsidTr="00EA042B">
        <w:trPr>
          <w:trHeight w:val="1086"/>
        </w:trPr>
        <w:tc>
          <w:tcPr>
            <w:tcW w:w="2510" w:type="dxa"/>
            <w:tcBorders>
              <w:top w:val="single" w:sz="8" w:space="0" w:color="auto"/>
            </w:tcBorders>
            <w:vAlign w:val="center"/>
          </w:tcPr>
          <w:p w:rsidR="005E6931" w:rsidRPr="00EA042B" w:rsidRDefault="0082148B" w:rsidP="00EA042B">
            <w:pPr>
              <w:spacing w:after="60" w:line="276" w:lineRule="auto"/>
              <w:jc w:val="center"/>
              <w:rPr>
                <w:rFonts w:eastAsia="SimSun"/>
                <w:caps/>
              </w:rPr>
            </w:pPr>
            <w:r w:rsidRPr="00EA042B">
              <w:rPr>
                <w:rFonts w:eastAsia="SimSun"/>
              </w:rPr>
              <w:t xml:space="preserve">Fonds de roulement net global </w:t>
            </w:r>
            <w:r w:rsidR="005E6931" w:rsidRPr="00EA042B">
              <w:rPr>
                <w:rFonts w:eastAsia="SimSun"/>
                <w:caps/>
              </w:rPr>
              <w:t>(FRNG)</w:t>
            </w:r>
          </w:p>
        </w:tc>
        <w:tc>
          <w:tcPr>
            <w:tcW w:w="4544" w:type="dxa"/>
            <w:tcBorders>
              <w:top w:val="single" w:sz="8" w:space="0" w:color="auto"/>
            </w:tcBorders>
          </w:tcPr>
          <w:p w:rsidR="005E6931" w:rsidRPr="00EA042B" w:rsidRDefault="005E6931" w:rsidP="00EA042B">
            <w:pPr>
              <w:spacing w:after="60" w:line="276" w:lineRule="auto"/>
              <w:rPr>
                <w:rFonts w:eastAsia="SimSun"/>
                <w:caps/>
              </w:rPr>
            </w:pPr>
          </w:p>
        </w:tc>
        <w:tc>
          <w:tcPr>
            <w:tcW w:w="1559" w:type="dxa"/>
            <w:tcBorders>
              <w:top w:val="single" w:sz="8" w:space="0" w:color="auto"/>
            </w:tcBorders>
          </w:tcPr>
          <w:p w:rsidR="005E6931" w:rsidRPr="00EA042B" w:rsidRDefault="005E6931" w:rsidP="00EA042B">
            <w:pPr>
              <w:spacing w:after="60" w:line="276" w:lineRule="auto"/>
              <w:rPr>
                <w:rFonts w:eastAsia="SimSun"/>
                <w:caps/>
              </w:rPr>
            </w:pPr>
          </w:p>
        </w:tc>
        <w:tc>
          <w:tcPr>
            <w:tcW w:w="1418" w:type="dxa"/>
            <w:tcBorders>
              <w:top w:val="single" w:sz="8" w:space="0" w:color="auto"/>
            </w:tcBorders>
            <w:vAlign w:val="center"/>
          </w:tcPr>
          <w:p w:rsidR="005E6931" w:rsidRPr="00EA042B" w:rsidRDefault="005E6931" w:rsidP="0082148B">
            <w:pPr>
              <w:spacing w:after="60"/>
              <w:ind w:left="-82" w:right="150"/>
              <w:jc w:val="right"/>
              <w:rPr>
                <w:caps/>
              </w:rPr>
            </w:pPr>
            <w:r w:rsidRPr="00EA042B">
              <w:rPr>
                <w:caps/>
              </w:rPr>
              <w:t>170 708</w:t>
            </w:r>
          </w:p>
        </w:tc>
      </w:tr>
      <w:tr w:rsidR="005E6931" w:rsidRPr="00EA042B" w:rsidTr="00EA042B">
        <w:trPr>
          <w:trHeight w:val="1086"/>
        </w:trPr>
        <w:tc>
          <w:tcPr>
            <w:tcW w:w="2510" w:type="dxa"/>
            <w:vAlign w:val="center"/>
          </w:tcPr>
          <w:p w:rsidR="005E6931" w:rsidRPr="00EA042B" w:rsidRDefault="0082148B" w:rsidP="00EA042B">
            <w:pPr>
              <w:spacing w:after="60" w:line="276" w:lineRule="auto"/>
              <w:jc w:val="center"/>
              <w:rPr>
                <w:rFonts w:eastAsia="SimSun"/>
                <w:caps/>
              </w:rPr>
            </w:pPr>
            <w:r w:rsidRPr="00EA042B">
              <w:rPr>
                <w:rFonts w:eastAsia="SimSun"/>
              </w:rPr>
              <w:t xml:space="preserve">Besoin de fonds de roulement </w:t>
            </w:r>
            <w:r w:rsidR="005E6931" w:rsidRPr="00EA042B">
              <w:rPr>
                <w:rFonts w:eastAsia="SimSun"/>
                <w:caps/>
              </w:rPr>
              <w:t>(BFR)</w:t>
            </w:r>
          </w:p>
        </w:tc>
        <w:tc>
          <w:tcPr>
            <w:tcW w:w="4544" w:type="dxa"/>
          </w:tcPr>
          <w:p w:rsidR="005E6931" w:rsidRPr="00EA042B" w:rsidRDefault="005E6931" w:rsidP="00EA042B">
            <w:pPr>
              <w:spacing w:after="60" w:line="276" w:lineRule="auto"/>
              <w:rPr>
                <w:rFonts w:eastAsia="SimSun"/>
                <w:caps/>
              </w:rPr>
            </w:pPr>
          </w:p>
        </w:tc>
        <w:tc>
          <w:tcPr>
            <w:tcW w:w="1559" w:type="dxa"/>
          </w:tcPr>
          <w:p w:rsidR="005E6931" w:rsidRPr="00EA042B" w:rsidRDefault="005E6931" w:rsidP="00EA042B">
            <w:pPr>
              <w:spacing w:after="60" w:line="276" w:lineRule="auto"/>
              <w:rPr>
                <w:rFonts w:eastAsia="SimSun"/>
                <w:caps/>
              </w:rPr>
            </w:pPr>
          </w:p>
        </w:tc>
        <w:tc>
          <w:tcPr>
            <w:tcW w:w="1418" w:type="dxa"/>
            <w:vAlign w:val="center"/>
          </w:tcPr>
          <w:p w:rsidR="005E6931" w:rsidRPr="00EA042B" w:rsidRDefault="005E6931" w:rsidP="0082148B">
            <w:pPr>
              <w:spacing w:after="60"/>
              <w:ind w:left="-82" w:right="150"/>
              <w:jc w:val="right"/>
              <w:rPr>
                <w:caps/>
              </w:rPr>
            </w:pPr>
            <w:r w:rsidRPr="00EA042B">
              <w:rPr>
                <w:caps/>
              </w:rPr>
              <w:t>- 15 908</w:t>
            </w:r>
          </w:p>
        </w:tc>
      </w:tr>
      <w:tr w:rsidR="005E6931" w:rsidRPr="00EA042B" w:rsidTr="00EA042B">
        <w:trPr>
          <w:trHeight w:val="1086"/>
        </w:trPr>
        <w:tc>
          <w:tcPr>
            <w:tcW w:w="2510" w:type="dxa"/>
            <w:vAlign w:val="center"/>
          </w:tcPr>
          <w:p w:rsidR="005E6931" w:rsidRPr="00EA042B" w:rsidRDefault="0082148B" w:rsidP="00EA042B">
            <w:pPr>
              <w:spacing w:after="60" w:line="276" w:lineRule="auto"/>
              <w:jc w:val="center"/>
              <w:rPr>
                <w:rFonts w:eastAsia="SimSun"/>
                <w:caps/>
              </w:rPr>
            </w:pPr>
            <w:r w:rsidRPr="00EA042B">
              <w:rPr>
                <w:rFonts w:eastAsia="SimSun"/>
              </w:rPr>
              <w:t xml:space="preserve">Trésorerie nette </w:t>
            </w:r>
            <w:r w:rsidR="005E6931" w:rsidRPr="00EA042B">
              <w:rPr>
                <w:rFonts w:eastAsia="SimSun"/>
                <w:caps/>
              </w:rPr>
              <w:t>(TN)</w:t>
            </w:r>
          </w:p>
        </w:tc>
        <w:tc>
          <w:tcPr>
            <w:tcW w:w="4544" w:type="dxa"/>
          </w:tcPr>
          <w:p w:rsidR="005E6931" w:rsidRPr="00EA042B" w:rsidRDefault="005E6931" w:rsidP="00EA042B">
            <w:pPr>
              <w:spacing w:after="60" w:line="276" w:lineRule="auto"/>
              <w:rPr>
                <w:rFonts w:eastAsia="SimSun"/>
                <w:caps/>
              </w:rPr>
            </w:pPr>
          </w:p>
        </w:tc>
        <w:tc>
          <w:tcPr>
            <w:tcW w:w="1559" w:type="dxa"/>
          </w:tcPr>
          <w:p w:rsidR="005E6931" w:rsidRPr="00EA042B" w:rsidRDefault="005E6931" w:rsidP="00EA042B">
            <w:pPr>
              <w:spacing w:after="60" w:line="276" w:lineRule="auto"/>
              <w:rPr>
                <w:rFonts w:eastAsia="SimSun"/>
                <w:caps/>
              </w:rPr>
            </w:pPr>
          </w:p>
        </w:tc>
        <w:tc>
          <w:tcPr>
            <w:tcW w:w="1418" w:type="dxa"/>
            <w:vAlign w:val="center"/>
          </w:tcPr>
          <w:p w:rsidR="005E6931" w:rsidRPr="00EA042B" w:rsidRDefault="005E6931" w:rsidP="0082148B">
            <w:pPr>
              <w:spacing w:after="60"/>
              <w:ind w:left="-82" w:right="150"/>
              <w:jc w:val="right"/>
              <w:rPr>
                <w:caps/>
              </w:rPr>
            </w:pPr>
            <w:r w:rsidRPr="00EA042B">
              <w:rPr>
                <w:caps/>
              </w:rPr>
              <w:t>154 800</w:t>
            </w:r>
          </w:p>
        </w:tc>
      </w:tr>
    </w:tbl>
    <w:p w:rsidR="005E6931" w:rsidRPr="00EA042B" w:rsidRDefault="005E6931" w:rsidP="005E6931">
      <w:pPr>
        <w:spacing w:after="60"/>
        <w:ind w:right="425"/>
        <w:rPr>
          <w:caps/>
        </w:rPr>
      </w:pPr>
    </w:p>
    <w:p w:rsidR="00F42CFB" w:rsidRPr="00EA042B" w:rsidRDefault="00F42CFB" w:rsidP="0082148B">
      <w:pPr>
        <w:widowControl/>
        <w:autoSpaceDE/>
        <w:autoSpaceDN/>
        <w:adjustRightInd/>
        <w:spacing w:after="0"/>
        <w:ind w:left="0"/>
        <w:jc w:val="left"/>
        <w:rPr>
          <w:caps/>
        </w:rPr>
      </w:pPr>
    </w:p>
    <w:sectPr w:rsidR="00F42CFB" w:rsidRPr="00EA042B" w:rsidSect="00071718">
      <w:type w:val="continuous"/>
      <w:pgSz w:w="11906" w:h="16838"/>
      <w:pgMar w:top="993" w:right="1133" w:bottom="90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6A" w:rsidRDefault="00FC106A" w:rsidP="005406F3">
      <w:r>
        <w:separator/>
      </w:r>
    </w:p>
    <w:p w:rsidR="00FC106A" w:rsidRDefault="00FC106A" w:rsidP="005406F3"/>
    <w:p w:rsidR="00FC106A" w:rsidRDefault="00FC106A" w:rsidP="005406F3"/>
  </w:endnote>
  <w:endnote w:type="continuationSeparator" w:id="0">
    <w:p w:rsidR="00FC106A" w:rsidRDefault="00FC106A" w:rsidP="005406F3">
      <w:r>
        <w:continuationSeparator/>
      </w:r>
    </w:p>
    <w:p w:rsidR="00FC106A" w:rsidRDefault="00FC106A" w:rsidP="005406F3"/>
    <w:p w:rsidR="00FC106A" w:rsidRDefault="00FC106A"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2B" w:rsidRPr="00121FFA" w:rsidRDefault="00EA042B" w:rsidP="00BF7455">
    <w:pPr>
      <w:pStyle w:val="Pieddepage"/>
      <w:jc w:val="right"/>
    </w:pPr>
    <w:r w:rsidRPr="00121FFA">
      <w:fldChar w:fldCharType="begin"/>
    </w:r>
    <w:r w:rsidRPr="00121FFA">
      <w:instrText xml:space="preserve"> PAGE   \* MERGEFORMAT </w:instrText>
    </w:r>
    <w:r w:rsidRPr="00121FFA">
      <w:fldChar w:fldCharType="separate"/>
    </w:r>
    <w:r w:rsidR="00FD1265">
      <w:rPr>
        <w:noProof/>
      </w:rPr>
      <w:t>2</w:t>
    </w:r>
    <w:r w:rsidRPr="00121FFA">
      <w:fldChar w:fldCharType="end"/>
    </w:r>
    <w:r w:rsidRPr="00121FFA">
      <w:t xml:space="preserve"> / </w:t>
    </w:r>
    <w:fldSimple w:instr=" NUMPAGES   \* MERGEFORMAT ">
      <w:r w:rsidR="00FD1265">
        <w:rPr>
          <w:noProof/>
        </w:rPr>
        <w:t>3</w:t>
      </w:r>
    </w:fldSimple>
  </w:p>
  <w:p w:rsidR="00EA042B" w:rsidRDefault="00EA042B" w:rsidP="005406F3">
    <w:pPr>
      <w:pStyle w:val="Pieddepage"/>
    </w:pPr>
  </w:p>
  <w:p w:rsidR="00EA042B" w:rsidRDefault="00EA042B" w:rsidP="005406F3"/>
  <w:p w:rsidR="00EA042B" w:rsidRDefault="00EA0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6A" w:rsidRDefault="00FC106A" w:rsidP="005406F3">
      <w:r>
        <w:separator/>
      </w:r>
    </w:p>
    <w:p w:rsidR="00FC106A" w:rsidRDefault="00FC106A" w:rsidP="005406F3"/>
    <w:p w:rsidR="00FC106A" w:rsidRDefault="00FC106A" w:rsidP="005406F3"/>
  </w:footnote>
  <w:footnote w:type="continuationSeparator" w:id="0">
    <w:p w:rsidR="00FC106A" w:rsidRDefault="00FC106A" w:rsidP="005406F3">
      <w:r>
        <w:continuationSeparator/>
      </w:r>
    </w:p>
    <w:p w:rsidR="00FC106A" w:rsidRDefault="00FC106A" w:rsidP="005406F3"/>
    <w:p w:rsidR="00FC106A" w:rsidRDefault="00FC106A" w:rsidP="00540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15:restartNumberingAfterBreak="0">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15:restartNumberingAfterBreak="0">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15:restartNumberingAfterBreak="0">
    <w:nsid w:val="0A5166F6"/>
    <w:multiLevelType w:val="hybridMultilevel"/>
    <w:tmpl w:val="52726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85C4290"/>
    <w:multiLevelType w:val="hybridMultilevel"/>
    <w:tmpl w:val="ECFE70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78661C"/>
    <w:multiLevelType w:val="hybridMultilevel"/>
    <w:tmpl w:val="1DF8FCFA"/>
    <w:lvl w:ilvl="0" w:tplc="BF76CD88">
      <w:start w:val="2"/>
      <w:numFmt w:val="decimal"/>
      <w:lvlText w:val="%1."/>
      <w:lvlJc w:val="left"/>
      <w:pPr>
        <w:ind w:left="583" w:hanging="349"/>
      </w:pPr>
      <w:rPr>
        <w:rFonts w:ascii="Times New Roman" w:eastAsia="Times New Roman" w:hAnsi="Times New Roman" w:hint="default"/>
        <w:color w:val="1D1D1D"/>
        <w:w w:val="105"/>
        <w:sz w:val="22"/>
        <w:szCs w:val="22"/>
      </w:rPr>
    </w:lvl>
    <w:lvl w:ilvl="1" w:tplc="963CFDBC">
      <w:start w:val="1"/>
      <w:numFmt w:val="bullet"/>
      <w:lvlText w:val="•"/>
      <w:lvlJc w:val="left"/>
      <w:pPr>
        <w:ind w:left="3580" w:hanging="349"/>
      </w:pPr>
      <w:rPr>
        <w:rFonts w:hint="default"/>
      </w:rPr>
    </w:lvl>
    <w:lvl w:ilvl="2" w:tplc="CB82CFCA">
      <w:start w:val="1"/>
      <w:numFmt w:val="bullet"/>
      <w:lvlText w:val="•"/>
      <w:lvlJc w:val="left"/>
      <w:pPr>
        <w:ind w:left="4276" w:hanging="349"/>
      </w:pPr>
      <w:rPr>
        <w:rFonts w:hint="default"/>
      </w:rPr>
    </w:lvl>
    <w:lvl w:ilvl="3" w:tplc="F8D48678">
      <w:start w:val="1"/>
      <w:numFmt w:val="bullet"/>
      <w:lvlText w:val="•"/>
      <w:lvlJc w:val="left"/>
      <w:pPr>
        <w:ind w:left="4972" w:hanging="349"/>
      </w:pPr>
      <w:rPr>
        <w:rFonts w:hint="default"/>
      </w:rPr>
    </w:lvl>
    <w:lvl w:ilvl="4" w:tplc="0B8A0DE4">
      <w:start w:val="1"/>
      <w:numFmt w:val="bullet"/>
      <w:lvlText w:val="•"/>
      <w:lvlJc w:val="left"/>
      <w:pPr>
        <w:ind w:left="5668" w:hanging="349"/>
      </w:pPr>
      <w:rPr>
        <w:rFonts w:hint="default"/>
      </w:rPr>
    </w:lvl>
    <w:lvl w:ilvl="5" w:tplc="22F21544">
      <w:start w:val="1"/>
      <w:numFmt w:val="bullet"/>
      <w:lvlText w:val="•"/>
      <w:lvlJc w:val="left"/>
      <w:pPr>
        <w:ind w:left="6364" w:hanging="349"/>
      </w:pPr>
      <w:rPr>
        <w:rFonts w:hint="default"/>
      </w:rPr>
    </w:lvl>
    <w:lvl w:ilvl="6" w:tplc="48BCC508">
      <w:start w:val="1"/>
      <w:numFmt w:val="bullet"/>
      <w:lvlText w:val="•"/>
      <w:lvlJc w:val="left"/>
      <w:pPr>
        <w:ind w:left="7060" w:hanging="349"/>
      </w:pPr>
      <w:rPr>
        <w:rFonts w:hint="default"/>
      </w:rPr>
    </w:lvl>
    <w:lvl w:ilvl="7" w:tplc="37227130">
      <w:start w:val="1"/>
      <w:numFmt w:val="bullet"/>
      <w:lvlText w:val="•"/>
      <w:lvlJc w:val="left"/>
      <w:pPr>
        <w:ind w:left="7756" w:hanging="349"/>
      </w:pPr>
      <w:rPr>
        <w:rFonts w:hint="default"/>
      </w:rPr>
    </w:lvl>
    <w:lvl w:ilvl="8" w:tplc="9D52CE90">
      <w:start w:val="1"/>
      <w:numFmt w:val="bullet"/>
      <w:lvlText w:val="•"/>
      <w:lvlJc w:val="left"/>
      <w:pPr>
        <w:ind w:left="8452" w:hanging="349"/>
      </w:pPr>
      <w:rPr>
        <w:rFonts w:hint="default"/>
      </w:rPr>
    </w:lvl>
  </w:abstractNum>
  <w:abstractNum w:abstractNumId="7" w15:restartNumberingAfterBreak="0">
    <w:nsid w:val="20673EE7"/>
    <w:multiLevelType w:val="hybridMultilevel"/>
    <w:tmpl w:val="AE9AB6A2"/>
    <w:lvl w:ilvl="0" w:tplc="F3F0F738">
      <w:start w:val="4"/>
      <w:numFmt w:val="decimal"/>
      <w:lvlText w:val="%1."/>
      <w:lvlJc w:val="left"/>
      <w:pPr>
        <w:ind w:left="587" w:hanging="344"/>
      </w:pPr>
      <w:rPr>
        <w:rFonts w:ascii="Arial" w:eastAsia="Arial" w:hAnsi="Arial" w:hint="default"/>
        <w:color w:val="1D1D1D"/>
        <w:w w:val="95"/>
        <w:sz w:val="21"/>
        <w:szCs w:val="21"/>
      </w:rPr>
    </w:lvl>
    <w:lvl w:ilvl="1" w:tplc="BB8A0BAC">
      <w:start w:val="1"/>
      <w:numFmt w:val="bullet"/>
      <w:lvlText w:val="•"/>
      <w:lvlJc w:val="left"/>
      <w:pPr>
        <w:ind w:left="1506" w:hanging="344"/>
      </w:pPr>
      <w:rPr>
        <w:rFonts w:hint="default"/>
      </w:rPr>
    </w:lvl>
    <w:lvl w:ilvl="2" w:tplc="24C2B0B0">
      <w:start w:val="1"/>
      <w:numFmt w:val="bullet"/>
      <w:lvlText w:val="•"/>
      <w:lvlJc w:val="left"/>
      <w:pPr>
        <w:ind w:left="2432" w:hanging="344"/>
      </w:pPr>
      <w:rPr>
        <w:rFonts w:hint="default"/>
      </w:rPr>
    </w:lvl>
    <w:lvl w:ilvl="3" w:tplc="EDA2E01E">
      <w:start w:val="1"/>
      <w:numFmt w:val="bullet"/>
      <w:lvlText w:val="•"/>
      <w:lvlJc w:val="left"/>
      <w:pPr>
        <w:ind w:left="3359" w:hanging="344"/>
      </w:pPr>
      <w:rPr>
        <w:rFonts w:hint="default"/>
      </w:rPr>
    </w:lvl>
    <w:lvl w:ilvl="4" w:tplc="91644E00">
      <w:start w:val="1"/>
      <w:numFmt w:val="bullet"/>
      <w:lvlText w:val="•"/>
      <w:lvlJc w:val="left"/>
      <w:pPr>
        <w:ind w:left="4285" w:hanging="344"/>
      </w:pPr>
      <w:rPr>
        <w:rFonts w:hint="default"/>
      </w:rPr>
    </w:lvl>
    <w:lvl w:ilvl="5" w:tplc="CBA408EE">
      <w:start w:val="1"/>
      <w:numFmt w:val="bullet"/>
      <w:lvlText w:val="•"/>
      <w:lvlJc w:val="left"/>
      <w:pPr>
        <w:ind w:left="5212" w:hanging="344"/>
      </w:pPr>
      <w:rPr>
        <w:rFonts w:hint="default"/>
      </w:rPr>
    </w:lvl>
    <w:lvl w:ilvl="6" w:tplc="E2185056">
      <w:start w:val="1"/>
      <w:numFmt w:val="bullet"/>
      <w:lvlText w:val="•"/>
      <w:lvlJc w:val="left"/>
      <w:pPr>
        <w:ind w:left="6138" w:hanging="344"/>
      </w:pPr>
      <w:rPr>
        <w:rFonts w:hint="default"/>
      </w:rPr>
    </w:lvl>
    <w:lvl w:ilvl="7" w:tplc="57DE6C54">
      <w:start w:val="1"/>
      <w:numFmt w:val="bullet"/>
      <w:lvlText w:val="•"/>
      <w:lvlJc w:val="left"/>
      <w:pPr>
        <w:ind w:left="7064" w:hanging="344"/>
      </w:pPr>
      <w:rPr>
        <w:rFonts w:hint="default"/>
      </w:rPr>
    </w:lvl>
    <w:lvl w:ilvl="8" w:tplc="4AD4180E">
      <w:start w:val="1"/>
      <w:numFmt w:val="bullet"/>
      <w:lvlText w:val="•"/>
      <w:lvlJc w:val="left"/>
      <w:pPr>
        <w:ind w:left="7991" w:hanging="344"/>
      </w:pPr>
      <w:rPr>
        <w:rFonts w:hint="default"/>
      </w:rPr>
    </w:lvl>
  </w:abstractNum>
  <w:abstractNum w:abstractNumId="8" w15:restartNumberingAfterBreak="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0B41753"/>
    <w:multiLevelType w:val="multilevel"/>
    <w:tmpl w:val="E5A6C0E4"/>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14" w15:restartNumberingAfterBreak="0">
    <w:nsid w:val="38387359"/>
    <w:multiLevelType w:val="multilevel"/>
    <w:tmpl w:val="FEF211DE"/>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15:restartNumberingAfterBreak="0">
    <w:nsid w:val="39053B80"/>
    <w:multiLevelType w:val="hybridMultilevel"/>
    <w:tmpl w:val="952893B2"/>
    <w:lvl w:ilvl="0" w:tplc="A98611BE">
      <w:start w:val="1"/>
      <w:numFmt w:val="decimal"/>
      <w:lvlText w:val="%1."/>
      <w:lvlJc w:val="left"/>
      <w:pPr>
        <w:ind w:left="659" w:hanging="428"/>
      </w:pPr>
      <w:rPr>
        <w:rFonts w:ascii="Arial" w:eastAsia="Arial" w:hAnsi="Arial" w:hint="default"/>
        <w:b/>
        <w:bCs/>
        <w:spacing w:val="-1"/>
        <w:w w:val="100"/>
        <w:sz w:val="22"/>
        <w:szCs w:val="22"/>
      </w:rPr>
    </w:lvl>
    <w:lvl w:ilvl="1" w:tplc="E6722642">
      <w:start w:val="1"/>
      <w:numFmt w:val="bullet"/>
      <w:lvlText w:val="•"/>
      <w:lvlJc w:val="left"/>
      <w:pPr>
        <w:ind w:left="1660" w:hanging="428"/>
      </w:pPr>
      <w:rPr>
        <w:rFonts w:hint="default"/>
      </w:rPr>
    </w:lvl>
    <w:lvl w:ilvl="2" w:tplc="290866F6">
      <w:start w:val="1"/>
      <w:numFmt w:val="bullet"/>
      <w:lvlText w:val="•"/>
      <w:lvlJc w:val="left"/>
      <w:pPr>
        <w:ind w:left="2660" w:hanging="428"/>
      </w:pPr>
      <w:rPr>
        <w:rFonts w:hint="default"/>
      </w:rPr>
    </w:lvl>
    <w:lvl w:ilvl="3" w:tplc="5186F746">
      <w:start w:val="1"/>
      <w:numFmt w:val="bullet"/>
      <w:lvlText w:val="•"/>
      <w:lvlJc w:val="left"/>
      <w:pPr>
        <w:ind w:left="3660" w:hanging="428"/>
      </w:pPr>
      <w:rPr>
        <w:rFonts w:hint="default"/>
      </w:rPr>
    </w:lvl>
    <w:lvl w:ilvl="4" w:tplc="FB7A05E4">
      <w:start w:val="1"/>
      <w:numFmt w:val="bullet"/>
      <w:lvlText w:val="•"/>
      <w:lvlJc w:val="left"/>
      <w:pPr>
        <w:ind w:left="4660" w:hanging="428"/>
      </w:pPr>
      <w:rPr>
        <w:rFonts w:hint="default"/>
      </w:rPr>
    </w:lvl>
    <w:lvl w:ilvl="5" w:tplc="7A269EFA">
      <w:start w:val="1"/>
      <w:numFmt w:val="bullet"/>
      <w:lvlText w:val="•"/>
      <w:lvlJc w:val="left"/>
      <w:pPr>
        <w:ind w:left="5660" w:hanging="428"/>
      </w:pPr>
      <w:rPr>
        <w:rFonts w:hint="default"/>
      </w:rPr>
    </w:lvl>
    <w:lvl w:ilvl="6" w:tplc="71EE3970">
      <w:start w:val="1"/>
      <w:numFmt w:val="bullet"/>
      <w:lvlText w:val="•"/>
      <w:lvlJc w:val="left"/>
      <w:pPr>
        <w:ind w:left="6660" w:hanging="428"/>
      </w:pPr>
      <w:rPr>
        <w:rFonts w:hint="default"/>
      </w:rPr>
    </w:lvl>
    <w:lvl w:ilvl="7" w:tplc="D674C6BE">
      <w:start w:val="1"/>
      <w:numFmt w:val="bullet"/>
      <w:lvlText w:val="•"/>
      <w:lvlJc w:val="left"/>
      <w:pPr>
        <w:ind w:left="7660" w:hanging="428"/>
      </w:pPr>
      <w:rPr>
        <w:rFonts w:hint="default"/>
      </w:rPr>
    </w:lvl>
    <w:lvl w:ilvl="8" w:tplc="E736C7B4">
      <w:start w:val="1"/>
      <w:numFmt w:val="bullet"/>
      <w:lvlText w:val="•"/>
      <w:lvlJc w:val="left"/>
      <w:pPr>
        <w:ind w:left="8660" w:hanging="428"/>
      </w:pPr>
      <w:rPr>
        <w:rFonts w:hint="default"/>
      </w:rPr>
    </w:lvl>
  </w:abstractNum>
  <w:abstractNum w:abstractNumId="16"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4D67EE"/>
    <w:multiLevelType w:val="hybridMultilevel"/>
    <w:tmpl w:val="B198AB22"/>
    <w:lvl w:ilvl="0" w:tplc="A6A0C4A0">
      <w:start w:val="11"/>
      <w:numFmt w:val="decimal"/>
      <w:lvlText w:val="%1."/>
      <w:lvlJc w:val="left"/>
      <w:pPr>
        <w:ind w:left="631" w:hanging="392"/>
      </w:pPr>
      <w:rPr>
        <w:rFonts w:ascii="Arial" w:eastAsia="Arial" w:hAnsi="Arial" w:hint="default"/>
        <w:color w:val="1C1C1C"/>
        <w:w w:val="104"/>
        <w:sz w:val="21"/>
        <w:szCs w:val="21"/>
      </w:rPr>
    </w:lvl>
    <w:lvl w:ilvl="1" w:tplc="D31C5FCC">
      <w:start w:val="1"/>
      <w:numFmt w:val="bullet"/>
      <w:lvlText w:val="•"/>
      <w:lvlJc w:val="left"/>
      <w:pPr>
        <w:ind w:left="1550" w:hanging="392"/>
      </w:pPr>
      <w:rPr>
        <w:rFonts w:hint="default"/>
      </w:rPr>
    </w:lvl>
    <w:lvl w:ilvl="2" w:tplc="84BCAB8E">
      <w:start w:val="1"/>
      <w:numFmt w:val="bullet"/>
      <w:lvlText w:val="•"/>
      <w:lvlJc w:val="left"/>
      <w:pPr>
        <w:ind w:left="2460" w:hanging="392"/>
      </w:pPr>
      <w:rPr>
        <w:rFonts w:hint="default"/>
      </w:rPr>
    </w:lvl>
    <w:lvl w:ilvl="3" w:tplc="E514B3E0">
      <w:start w:val="1"/>
      <w:numFmt w:val="bullet"/>
      <w:lvlText w:val="•"/>
      <w:lvlJc w:val="left"/>
      <w:pPr>
        <w:ind w:left="3371" w:hanging="392"/>
      </w:pPr>
      <w:rPr>
        <w:rFonts w:hint="default"/>
      </w:rPr>
    </w:lvl>
    <w:lvl w:ilvl="4" w:tplc="31F28C28">
      <w:start w:val="1"/>
      <w:numFmt w:val="bullet"/>
      <w:lvlText w:val="•"/>
      <w:lvlJc w:val="left"/>
      <w:pPr>
        <w:ind w:left="4281" w:hanging="392"/>
      </w:pPr>
      <w:rPr>
        <w:rFonts w:hint="default"/>
      </w:rPr>
    </w:lvl>
    <w:lvl w:ilvl="5" w:tplc="4530C506">
      <w:start w:val="1"/>
      <w:numFmt w:val="bullet"/>
      <w:lvlText w:val="•"/>
      <w:lvlJc w:val="left"/>
      <w:pPr>
        <w:ind w:left="5192" w:hanging="392"/>
      </w:pPr>
      <w:rPr>
        <w:rFonts w:hint="default"/>
      </w:rPr>
    </w:lvl>
    <w:lvl w:ilvl="6" w:tplc="F028B086">
      <w:start w:val="1"/>
      <w:numFmt w:val="bullet"/>
      <w:lvlText w:val="•"/>
      <w:lvlJc w:val="left"/>
      <w:pPr>
        <w:ind w:left="6102" w:hanging="392"/>
      </w:pPr>
      <w:rPr>
        <w:rFonts w:hint="default"/>
      </w:rPr>
    </w:lvl>
    <w:lvl w:ilvl="7" w:tplc="7EBA200E">
      <w:start w:val="1"/>
      <w:numFmt w:val="bullet"/>
      <w:lvlText w:val="•"/>
      <w:lvlJc w:val="left"/>
      <w:pPr>
        <w:ind w:left="7012" w:hanging="392"/>
      </w:pPr>
      <w:rPr>
        <w:rFonts w:hint="default"/>
      </w:rPr>
    </w:lvl>
    <w:lvl w:ilvl="8" w:tplc="430EDCF8">
      <w:start w:val="1"/>
      <w:numFmt w:val="bullet"/>
      <w:lvlText w:val="•"/>
      <w:lvlJc w:val="left"/>
      <w:pPr>
        <w:ind w:left="7923" w:hanging="392"/>
      </w:pPr>
      <w:rPr>
        <w:rFonts w:hint="default"/>
      </w:rPr>
    </w:lvl>
  </w:abstractNum>
  <w:abstractNum w:abstractNumId="18" w15:restartNumberingAfterBreak="0">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5C9D41A5"/>
    <w:multiLevelType w:val="hybridMultilevel"/>
    <w:tmpl w:val="2324A130"/>
    <w:lvl w:ilvl="0" w:tplc="1F2E750E">
      <w:start w:val="1"/>
      <w:numFmt w:val="decimal"/>
      <w:lvlText w:val="%1."/>
      <w:lvlJc w:val="left"/>
      <w:pPr>
        <w:ind w:left="611" w:hanging="356"/>
      </w:pPr>
      <w:rPr>
        <w:rFonts w:ascii="Arial" w:eastAsia="Arial" w:hAnsi="Arial" w:hint="default"/>
        <w:b/>
        <w:bCs/>
        <w:spacing w:val="-1"/>
        <w:w w:val="100"/>
        <w:sz w:val="22"/>
        <w:szCs w:val="22"/>
      </w:rPr>
    </w:lvl>
    <w:lvl w:ilvl="1" w:tplc="3B221372">
      <w:start w:val="1"/>
      <w:numFmt w:val="bullet"/>
      <w:lvlText w:val="•"/>
      <w:lvlJc w:val="left"/>
      <w:pPr>
        <w:ind w:left="1624" w:hanging="356"/>
      </w:pPr>
      <w:rPr>
        <w:rFonts w:hint="default"/>
      </w:rPr>
    </w:lvl>
    <w:lvl w:ilvl="2" w:tplc="77D45E40">
      <w:start w:val="1"/>
      <w:numFmt w:val="bullet"/>
      <w:lvlText w:val="•"/>
      <w:lvlJc w:val="left"/>
      <w:pPr>
        <w:ind w:left="2628" w:hanging="356"/>
      </w:pPr>
      <w:rPr>
        <w:rFonts w:hint="default"/>
      </w:rPr>
    </w:lvl>
    <w:lvl w:ilvl="3" w:tplc="31120528">
      <w:start w:val="1"/>
      <w:numFmt w:val="bullet"/>
      <w:lvlText w:val="•"/>
      <w:lvlJc w:val="left"/>
      <w:pPr>
        <w:ind w:left="3632" w:hanging="356"/>
      </w:pPr>
      <w:rPr>
        <w:rFonts w:hint="default"/>
      </w:rPr>
    </w:lvl>
    <w:lvl w:ilvl="4" w:tplc="1F6A9D02">
      <w:start w:val="1"/>
      <w:numFmt w:val="bullet"/>
      <w:lvlText w:val="•"/>
      <w:lvlJc w:val="left"/>
      <w:pPr>
        <w:ind w:left="4636" w:hanging="356"/>
      </w:pPr>
      <w:rPr>
        <w:rFonts w:hint="default"/>
      </w:rPr>
    </w:lvl>
    <w:lvl w:ilvl="5" w:tplc="D72A0BB0">
      <w:start w:val="1"/>
      <w:numFmt w:val="bullet"/>
      <w:lvlText w:val="•"/>
      <w:lvlJc w:val="left"/>
      <w:pPr>
        <w:ind w:left="5640" w:hanging="356"/>
      </w:pPr>
      <w:rPr>
        <w:rFonts w:hint="default"/>
      </w:rPr>
    </w:lvl>
    <w:lvl w:ilvl="6" w:tplc="AEC8C2D0">
      <w:start w:val="1"/>
      <w:numFmt w:val="bullet"/>
      <w:lvlText w:val="•"/>
      <w:lvlJc w:val="left"/>
      <w:pPr>
        <w:ind w:left="6644" w:hanging="356"/>
      </w:pPr>
      <w:rPr>
        <w:rFonts w:hint="default"/>
      </w:rPr>
    </w:lvl>
    <w:lvl w:ilvl="7" w:tplc="1C4AC7B8">
      <w:start w:val="1"/>
      <w:numFmt w:val="bullet"/>
      <w:lvlText w:val="•"/>
      <w:lvlJc w:val="left"/>
      <w:pPr>
        <w:ind w:left="7648" w:hanging="356"/>
      </w:pPr>
      <w:rPr>
        <w:rFonts w:hint="default"/>
      </w:rPr>
    </w:lvl>
    <w:lvl w:ilvl="8" w:tplc="932A388A">
      <w:start w:val="1"/>
      <w:numFmt w:val="bullet"/>
      <w:lvlText w:val="•"/>
      <w:lvlJc w:val="left"/>
      <w:pPr>
        <w:ind w:left="8652" w:hanging="356"/>
      </w:pPr>
      <w:rPr>
        <w:rFonts w:hint="default"/>
      </w:rPr>
    </w:lvl>
  </w:abstractNum>
  <w:abstractNum w:abstractNumId="21" w15:restartNumberingAfterBreak="0">
    <w:nsid w:val="62582252"/>
    <w:multiLevelType w:val="hybridMultilevel"/>
    <w:tmpl w:val="96F244BA"/>
    <w:lvl w:ilvl="0" w:tplc="FB048156">
      <w:start w:val="8"/>
      <w:numFmt w:val="decimal"/>
      <w:lvlText w:val="%1."/>
      <w:lvlJc w:val="left"/>
      <w:pPr>
        <w:ind w:left="606" w:hanging="335"/>
      </w:pPr>
      <w:rPr>
        <w:rFonts w:ascii="Times New Roman" w:eastAsia="Times New Roman" w:hAnsi="Times New Roman" w:hint="default"/>
        <w:color w:val="1D1D1D"/>
        <w:w w:val="105"/>
        <w:sz w:val="22"/>
        <w:szCs w:val="22"/>
      </w:rPr>
    </w:lvl>
    <w:lvl w:ilvl="1" w:tplc="28EEA6F8">
      <w:start w:val="1"/>
      <w:numFmt w:val="bullet"/>
      <w:lvlText w:val="•"/>
      <w:lvlJc w:val="left"/>
      <w:pPr>
        <w:ind w:left="1524" w:hanging="335"/>
      </w:pPr>
      <w:rPr>
        <w:rFonts w:hint="default"/>
      </w:rPr>
    </w:lvl>
    <w:lvl w:ilvl="2" w:tplc="18C6C744">
      <w:start w:val="1"/>
      <w:numFmt w:val="bullet"/>
      <w:lvlText w:val="•"/>
      <w:lvlJc w:val="left"/>
      <w:pPr>
        <w:ind w:left="2448" w:hanging="335"/>
      </w:pPr>
      <w:rPr>
        <w:rFonts w:hint="default"/>
      </w:rPr>
    </w:lvl>
    <w:lvl w:ilvl="3" w:tplc="16DAEEC6">
      <w:start w:val="1"/>
      <w:numFmt w:val="bullet"/>
      <w:lvlText w:val="•"/>
      <w:lvlJc w:val="left"/>
      <w:pPr>
        <w:ind w:left="3373" w:hanging="335"/>
      </w:pPr>
      <w:rPr>
        <w:rFonts w:hint="default"/>
      </w:rPr>
    </w:lvl>
    <w:lvl w:ilvl="4" w:tplc="DD9A08E8">
      <w:start w:val="1"/>
      <w:numFmt w:val="bullet"/>
      <w:lvlText w:val="•"/>
      <w:lvlJc w:val="left"/>
      <w:pPr>
        <w:ind w:left="4297" w:hanging="335"/>
      </w:pPr>
      <w:rPr>
        <w:rFonts w:hint="default"/>
      </w:rPr>
    </w:lvl>
    <w:lvl w:ilvl="5" w:tplc="251E4C18">
      <w:start w:val="1"/>
      <w:numFmt w:val="bullet"/>
      <w:lvlText w:val="•"/>
      <w:lvlJc w:val="left"/>
      <w:pPr>
        <w:ind w:left="5222" w:hanging="335"/>
      </w:pPr>
      <w:rPr>
        <w:rFonts w:hint="default"/>
      </w:rPr>
    </w:lvl>
    <w:lvl w:ilvl="6" w:tplc="954E8090">
      <w:start w:val="1"/>
      <w:numFmt w:val="bullet"/>
      <w:lvlText w:val="•"/>
      <w:lvlJc w:val="left"/>
      <w:pPr>
        <w:ind w:left="6146" w:hanging="335"/>
      </w:pPr>
      <w:rPr>
        <w:rFonts w:hint="default"/>
      </w:rPr>
    </w:lvl>
    <w:lvl w:ilvl="7" w:tplc="916A03B2">
      <w:start w:val="1"/>
      <w:numFmt w:val="bullet"/>
      <w:lvlText w:val="•"/>
      <w:lvlJc w:val="left"/>
      <w:pPr>
        <w:ind w:left="7070" w:hanging="335"/>
      </w:pPr>
      <w:rPr>
        <w:rFonts w:hint="default"/>
      </w:rPr>
    </w:lvl>
    <w:lvl w:ilvl="8" w:tplc="0308969A">
      <w:start w:val="1"/>
      <w:numFmt w:val="bullet"/>
      <w:lvlText w:val="•"/>
      <w:lvlJc w:val="left"/>
      <w:pPr>
        <w:ind w:left="7995" w:hanging="335"/>
      </w:pPr>
      <w:rPr>
        <w:rFonts w:hint="default"/>
      </w:rPr>
    </w:lvl>
  </w:abstractNum>
  <w:abstractNum w:abstractNumId="22" w15:restartNumberingAfterBreak="0">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23" w15:restartNumberingAfterBreak="0">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24" w15:restartNumberingAfterBreak="0">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25" w15:restartNumberingAfterBreak="0">
    <w:nsid w:val="78093973"/>
    <w:multiLevelType w:val="hybridMultilevel"/>
    <w:tmpl w:val="591617BC"/>
    <w:lvl w:ilvl="0" w:tplc="061E19FC">
      <w:start w:val="1"/>
      <w:numFmt w:val="decimal"/>
      <w:lvlText w:val="%1."/>
      <w:lvlJc w:val="left"/>
      <w:pPr>
        <w:ind w:left="659" w:hanging="428"/>
      </w:pPr>
      <w:rPr>
        <w:rFonts w:ascii="Arial" w:eastAsia="Arial" w:hAnsi="Arial" w:hint="default"/>
        <w:b/>
        <w:bCs/>
        <w:spacing w:val="-1"/>
        <w:w w:val="100"/>
        <w:sz w:val="22"/>
        <w:szCs w:val="22"/>
      </w:rPr>
    </w:lvl>
    <w:lvl w:ilvl="1" w:tplc="39BAEE3E">
      <w:start w:val="1"/>
      <w:numFmt w:val="bullet"/>
      <w:lvlText w:val="•"/>
      <w:lvlJc w:val="left"/>
      <w:pPr>
        <w:ind w:left="1660" w:hanging="428"/>
      </w:pPr>
      <w:rPr>
        <w:rFonts w:hint="default"/>
      </w:rPr>
    </w:lvl>
    <w:lvl w:ilvl="2" w:tplc="579E9A7E">
      <w:start w:val="1"/>
      <w:numFmt w:val="bullet"/>
      <w:lvlText w:val="•"/>
      <w:lvlJc w:val="left"/>
      <w:pPr>
        <w:ind w:left="2660" w:hanging="428"/>
      </w:pPr>
      <w:rPr>
        <w:rFonts w:hint="default"/>
      </w:rPr>
    </w:lvl>
    <w:lvl w:ilvl="3" w:tplc="5B84361A">
      <w:start w:val="1"/>
      <w:numFmt w:val="bullet"/>
      <w:lvlText w:val="•"/>
      <w:lvlJc w:val="left"/>
      <w:pPr>
        <w:ind w:left="3660" w:hanging="428"/>
      </w:pPr>
      <w:rPr>
        <w:rFonts w:hint="default"/>
      </w:rPr>
    </w:lvl>
    <w:lvl w:ilvl="4" w:tplc="EC6EFB1E">
      <w:start w:val="1"/>
      <w:numFmt w:val="bullet"/>
      <w:lvlText w:val="•"/>
      <w:lvlJc w:val="left"/>
      <w:pPr>
        <w:ind w:left="4660" w:hanging="428"/>
      </w:pPr>
      <w:rPr>
        <w:rFonts w:hint="default"/>
      </w:rPr>
    </w:lvl>
    <w:lvl w:ilvl="5" w:tplc="4FF4BA1E">
      <w:start w:val="1"/>
      <w:numFmt w:val="bullet"/>
      <w:lvlText w:val="•"/>
      <w:lvlJc w:val="left"/>
      <w:pPr>
        <w:ind w:left="5660" w:hanging="428"/>
      </w:pPr>
      <w:rPr>
        <w:rFonts w:hint="default"/>
      </w:rPr>
    </w:lvl>
    <w:lvl w:ilvl="6" w:tplc="AF74A30A">
      <w:start w:val="1"/>
      <w:numFmt w:val="bullet"/>
      <w:lvlText w:val="•"/>
      <w:lvlJc w:val="left"/>
      <w:pPr>
        <w:ind w:left="6660" w:hanging="428"/>
      </w:pPr>
      <w:rPr>
        <w:rFonts w:hint="default"/>
      </w:rPr>
    </w:lvl>
    <w:lvl w:ilvl="7" w:tplc="5EB24CD0">
      <w:start w:val="1"/>
      <w:numFmt w:val="bullet"/>
      <w:lvlText w:val="•"/>
      <w:lvlJc w:val="left"/>
      <w:pPr>
        <w:ind w:left="7660" w:hanging="428"/>
      </w:pPr>
      <w:rPr>
        <w:rFonts w:hint="default"/>
      </w:rPr>
    </w:lvl>
    <w:lvl w:ilvl="8" w:tplc="3FE6C6A2">
      <w:start w:val="1"/>
      <w:numFmt w:val="bullet"/>
      <w:lvlText w:val="•"/>
      <w:lvlJc w:val="left"/>
      <w:pPr>
        <w:ind w:left="8660" w:hanging="428"/>
      </w:pPr>
      <w:rPr>
        <w:rFonts w:hint="default"/>
      </w:rPr>
    </w:lvl>
  </w:abstractNum>
  <w:abstractNum w:abstractNumId="26" w15:restartNumberingAfterBreak="0">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27" w15:restartNumberingAfterBreak="0">
    <w:nsid w:val="7F640518"/>
    <w:multiLevelType w:val="hybridMultilevel"/>
    <w:tmpl w:val="2E409A60"/>
    <w:lvl w:ilvl="0" w:tplc="E2A690DE">
      <w:start w:val="13"/>
      <w:numFmt w:val="upperLetter"/>
      <w:lvlText w:val="%1."/>
      <w:lvlJc w:val="left"/>
      <w:pPr>
        <w:ind w:left="232" w:hanging="308"/>
      </w:pPr>
      <w:rPr>
        <w:rFonts w:ascii="Arial" w:eastAsia="Arial" w:hAnsi="Arial" w:hint="default"/>
        <w:spacing w:val="-4"/>
        <w:w w:val="100"/>
        <w:sz w:val="22"/>
        <w:szCs w:val="22"/>
      </w:rPr>
    </w:lvl>
    <w:lvl w:ilvl="1" w:tplc="F6BC3DC4">
      <w:start w:val="1"/>
      <w:numFmt w:val="decimal"/>
      <w:lvlText w:val="%2."/>
      <w:lvlJc w:val="left"/>
      <w:pPr>
        <w:ind w:left="659" w:hanging="356"/>
      </w:pPr>
      <w:rPr>
        <w:rFonts w:ascii="Arial" w:eastAsia="Arial" w:hAnsi="Arial" w:hint="default"/>
        <w:b/>
        <w:bCs/>
        <w:spacing w:val="-1"/>
        <w:w w:val="100"/>
        <w:sz w:val="22"/>
        <w:szCs w:val="22"/>
      </w:rPr>
    </w:lvl>
    <w:lvl w:ilvl="2" w:tplc="DFFA1DF0">
      <w:start w:val="1"/>
      <w:numFmt w:val="lowerLetter"/>
      <w:lvlText w:val="%3."/>
      <w:lvlJc w:val="left"/>
      <w:pPr>
        <w:ind w:left="1364" w:hanging="360"/>
      </w:pPr>
      <w:rPr>
        <w:rFonts w:ascii="Arial" w:eastAsia="Arial" w:hAnsi="Arial" w:hint="default"/>
        <w:b/>
        <w:bCs/>
        <w:spacing w:val="-1"/>
        <w:w w:val="100"/>
        <w:sz w:val="22"/>
        <w:szCs w:val="22"/>
      </w:rPr>
    </w:lvl>
    <w:lvl w:ilvl="3" w:tplc="E42C013A">
      <w:start w:val="1"/>
      <w:numFmt w:val="bullet"/>
      <w:lvlText w:val="•"/>
      <w:lvlJc w:val="left"/>
      <w:pPr>
        <w:ind w:left="2522" w:hanging="360"/>
      </w:pPr>
      <w:rPr>
        <w:rFonts w:hint="default"/>
      </w:rPr>
    </w:lvl>
    <w:lvl w:ilvl="4" w:tplc="7A08FCA8">
      <w:start w:val="1"/>
      <w:numFmt w:val="bullet"/>
      <w:lvlText w:val="•"/>
      <w:lvlJc w:val="left"/>
      <w:pPr>
        <w:ind w:left="3685" w:hanging="360"/>
      </w:pPr>
      <w:rPr>
        <w:rFonts w:hint="default"/>
      </w:rPr>
    </w:lvl>
    <w:lvl w:ilvl="5" w:tplc="6BBEAFF0">
      <w:start w:val="1"/>
      <w:numFmt w:val="bullet"/>
      <w:lvlText w:val="•"/>
      <w:lvlJc w:val="left"/>
      <w:pPr>
        <w:ind w:left="4847" w:hanging="360"/>
      </w:pPr>
      <w:rPr>
        <w:rFonts w:hint="default"/>
      </w:rPr>
    </w:lvl>
    <w:lvl w:ilvl="6" w:tplc="280C9794">
      <w:start w:val="1"/>
      <w:numFmt w:val="bullet"/>
      <w:lvlText w:val="•"/>
      <w:lvlJc w:val="left"/>
      <w:pPr>
        <w:ind w:left="6010" w:hanging="360"/>
      </w:pPr>
      <w:rPr>
        <w:rFonts w:hint="default"/>
      </w:rPr>
    </w:lvl>
    <w:lvl w:ilvl="7" w:tplc="8B8018C0">
      <w:start w:val="1"/>
      <w:numFmt w:val="bullet"/>
      <w:lvlText w:val="•"/>
      <w:lvlJc w:val="left"/>
      <w:pPr>
        <w:ind w:left="7172" w:hanging="360"/>
      </w:pPr>
      <w:rPr>
        <w:rFonts w:hint="default"/>
      </w:rPr>
    </w:lvl>
    <w:lvl w:ilvl="8" w:tplc="DA86E040">
      <w:start w:val="1"/>
      <w:numFmt w:val="bullet"/>
      <w:lvlText w:val="•"/>
      <w:lvlJc w:val="left"/>
      <w:pPr>
        <w:ind w:left="8335" w:hanging="360"/>
      </w:pPr>
      <w:rPr>
        <w:rFonts w:hint="default"/>
      </w:rPr>
    </w:lvl>
  </w:abstractNum>
  <w:num w:numId="1">
    <w:abstractNumId w:val="19"/>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1"/>
  </w:num>
  <w:num w:numId="17">
    <w:abstractNumId w:val="0"/>
  </w:num>
  <w:num w:numId="18">
    <w:abstractNumId w:val="13"/>
  </w:num>
  <w:num w:numId="19">
    <w:abstractNumId w:val="26"/>
  </w:num>
  <w:num w:numId="20">
    <w:abstractNumId w:val="22"/>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5"/>
  </w:num>
  <w:num w:numId="31">
    <w:abstractNumId w:val="25"/>
  </w:num>
  <w:num w:numId="32">
    <w:abstractNumId w:val="3"/>
  </w:num>
  <w:num w:numId="33">
    <w:abstractNumId w:val="21"/>
  </w:num>
  <w:num w:numId="34">
    <w:abstractNumId w:val="7"/>
  </w:num>
  <w:num w:numId="35">
    <w:abstractNumId w:val="6"/>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139F4"/>
    <w:rsid w:val="00015F94"/>
    <w:rsid w:val="00022836"/>
    <w:rsid w:val="0003236A"/>
    <w:rsid w:val="0003787F"/>
    <w:rsid w:val="00071718"/>
    <w:rsid w:val="00071C85"/>
    <w:rsid w:val="000A1D08"/>
    <w:rsid w:val="000A5095"/>
    <w:rsid w:val="000D5434"/>
    <w:rsid w:val="000D6511"/>
    <w:rsid w:val="00105356"/>
    <w:rsid w:val="00105429"/>
    <w:rsid w:val="0015607D"/>
    <w:rsid w:val="00156F45"/>
    <w:rsid w:val="001616B9"/>
    <w:rsid w:val="00166CD4"/>
    <w:rsid w:val="00176A01"/>
    <w:rsid w:val="001A26F7"/>
    <w:rsid w:val="001A3F16"/>
    <w:rsid w:val="001C0682"/>
    <w:rsid w:val="001D5115"/>
    <w:rsid w:val="001D70BC"/>
    <w:rsid w:val="001E5CC9"/>
    <w:rsid w:val="001E5D42"/>
    <w:rsid w:val="00203B87"/>
    <w:rsid w:val="00212CE2"/>
    <w:rsid w:val="00223CC0"/>
    <w:rsid w:val="00252B22"/>
    <w:rsid w:val="00253C90"/>
    <w:rsid w:val="00262CB8"/>
    <w:rsid w:val="0029132B"/>
    <w:rsid w:val="002D3C40"/>
    <w:rsid w:val="002E1E57"/>
    <w:rsid w:val="002F5A60"/>
    <w:rsid w:val="00302877"/>
    <w:rsid w:val="0031231F"/>
    <w:rsid w:val="00317095"/>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2887"/>
    <w:rsid w:val="00413A15"/>
    <w:rsid w:val="0041586B"/>
    <w:rsid w:val="00440B69"/>
    <w:rsid w:val="00446BB9"/>
    <w:rsid w:val="00454F55"/>
    <w:rsid w:val="00483841"/>
    <w:rsid w:val="00490378"/>
    <w:rsid w:val="004A0101"/>
    <w:rsid w:val="004C0219"/>
    <w:rsid w:val="004C0B76"/>
    <w:rsid w:val="004C7EA7"/>
    <w:rsid w:val="004D3D16"/>
    <w:rsid w:val="004E65EF"/>
    <w:rsid w:val="00503788"/>
    <w:rsid w:val="005147FD"/>
    <w:rsid w:val="00527239"/>
    <w:rsid w:val="005406F3"/>
    <w:rsid w:val="005445E0"/>
    <w:rsid w:val="00553E31"/>
    <w:rsid w:val="005776C9"/>
    <w:rsid w:val="00580BE9"/>
    <w:rsid w:val="00584ABE"/>
    <w:rsid w:val="00587A23"/>
    <w:rsid w:val="005B07B5"/>
    <w:rsid w:val="005C3C46"/>
    <w:rsid w:val="005C577B"/>
    <w:rsid w:val="005C5803"/>
    <w:rsid w:val="005D06D0"/>
    <w:rsid w:val="005D50AB"/>
    <w:rsid w:val="005E2958"/>
    <w:rsid w:val="005E6931"/>
    <w:rsid w:val="005F0427"/>
    <w:rsid w:val="005F6FF6"/>
    <w:rsid w:val="005F761C"/>
    <w:rsid w:val="00603291"/>
    <w:rsid w:val="00611CC1"/>
    <w:rsid w:val="00614E2A"/>
    <w:rsid w:val="006263A8"/>
    <w:rsid w:val="00627187"/>
    <w:rsid w:val="00640935"/>
    <w:rsid w:val="00646DA8"/>
    <w:rsid w:val="00660CCE"/>
    <w:rsid w:val="00682663"/>
    <w:rsid w:val="00685A24"/>
    <w:rsid w:val="00686D04"/>
    <w:rsid w:val="006B06CE"/>
    <w:rsid w:val="006C0F5D"/>
    <w:rsid w:val="006C3EB4"/>
    <w:rsid w:val="006C60ED"/>
    <w:rsid w:val="006C7FFD"/>
    <w:rsid w:val="006D3245"/>
    <w:rsid w:val="006E6638"/>
    <w:rsid w:val="00702C74"/>
    <w:rsid w:val="00705061"/>
    <w:rsid w:val="007246A9"/>
    <w:rsid w:val="007548F1"/>
    <w:rsid w:val="00755723"/>
    <w:rsid w:val="00761A6D"/>
    <w:rsid w:val="00764CCF"/>
    <w:rsid w:val="00772860"/>
    <w:rsid w:val="007947F2"/>
    <w:rsid w:val="00794B62"/>
    <w:rsid w:val="007D3442"/>
    <w:rsid w:val="007E11D1"/>
    <w:rsid w:val="007F758A"/>
    <w:rsid w:val="00805AF5"/>
    <w:rsid w:val="00807896"/>
    <w:rsid w:val="00817E0A"/>
    <w:rsid w:val="00820734"/>
    <w:rsid w:val="00820CDB"/>
    <w:rsid w:val="0082148B"/>
    <w:rsid w:val="008214CA"/>
    <w:rsid w:val="008252C4"/>
    <w:rsid w:val="00832DFA"/>
    <w:rsid w:val="00837858"/>
    <w:rsid w:val="008720DB"/>
    <w:rsid w:val="008807FC"/>
    <w:rsid w:val="008831F1"/>
    <w:rsid w:val="00886927"/>
    <w:rsid w:val="00887C2C"/>
    <w:rsid w:val="008942F6"/>
    <w:rsid w:val="008D7D58"/>
    <w:rsid w:val="008E5399"/>
    <w:rsid w:val="008F1F7E"/>
    <w:rsid w:val="00902F90"/>
    <w:rsid w:val="00912099"/>
    <w:rsid w:val="0091687F"/>
    <w:rsid w:val="009237C1"/>
    <w:rsid w:val="00923B1F"/>
    <w:rsid w:val="00941FC4"/>
    <w:rsid w:val="009434E0"/>
    <w:rsid w:val="009478A5"/>
    <w:rsid w:val="0095703A"/>
    <w:rsid w:val="00964026"/>
    <w:rsid w:val="0097219C"/>
    <w:rsid w:val="009809B9"/>
    <w:rsid w:val="00981931"/>
    <w:rsid w:val="009A0BD2"/>
    <w:rsid w:val="009A43D7"/>
    <w:rsid w:val="009A7253"/>
    <w:rsid w:val="009B6E59"/>
    <w:rsid w:val="009C4EC8"/>
    <w:rsid w:val="009D310C"/>
    <w:rsid w:val="009D3FA0"/>
    <w:rsid w:val="009D5E43"/>
    <w:rsid w:val="009E505C"/>
    <w:rsid w:val="009E5880"/>
    <w:rsid w:val="009E692C"/>
    <w:rsid w:val="009F02F8"/>
    <w:rsid w:val="009F316E"/>
    <w:rsid w:val="009F3532"/>
    <w:rsid w:val="00A02418"/>
    <w:rsid w:val="00A04BEF"/>
    <w:rsid w:val="00A15239"/>
    <w:rsid w:val="00A269B9"/>
    <w:rsid w:val="00A31C17"/>
    <w:rsid w:val="00A4508E"/>
    <w:rsid w:val="00A46D8A"/>
    <w:rsid w:val="00A51FE6"/>
    <w:rsid w:val="00A55755"/>
    <w:rsid w:val="00AA430D"/>
    <w:rsid w:val="00AB3FEE"/>
    <w:rsid w:val="00AE028B"/>
    <w:rsid w:val="00AE0B82"/>
    <w:rsid w:val="00AE4380"/>
    <w:rsid w:val="00AF48DE"/>
    <w:rsid w:val="00AF4E50"/>
    <w:rsid w:val="00AF6F7B"/>
    <w:rsid w:val="00B219D3"/>
    <w:rsid w:val="00B30C45"/>
    <w:rsid w:val="00B431ED"/>
    <w:rsid w:val="00B44F8D"/>
    <w:rsid w:val="00B52B69"/>
    <w:rsid w:val="00B55C77"/>
    <w:rsid w:val="00B57E2F"/>
    <w:rsid w:val="00B726AD"/>
    <w:rsid w:val="00B81E2B"/>
    <w:rsid w:val="00B93026"/>
    <w:rsid w:val="00BA48FA"/>
    <w:rsid w:val="00BB6727"/>
    <w:rsid w:val="00BC5AAD"/>
    <w:rsid w:val="00BD144A"/>
    <w:rsid w:val="00BE00FE"/>
    <w:rsid w:val="00BF7455"/>
    <w:rsid w:val="00C00674"/>
    <w:rsid w:val="00C0448D"/>
    <w:rsid w:val="00C051E5"/>
    <w:rsid w:val="00C15D62"/>
    <w:rsid w:val="00C23BFB"/>
    <w:rsid w:val="00C41C2F"/>
    <w:rsid w:val="00C46385"/>
    <w:rsid w:val="00C504F8"/>
    <w:rsid w:val="00C50855"/>
    <w:rsid w:val="00C601FC"/>
    <w:rsid w:val="00C62DBE"/>
    <w:rsid w:val="00C63216"/>
    <w:rsid w:val="00C86512"/>
    <w:rsid w:val="00C90AAE"/>
    <w:rsid w:val="00C93696"/>
    <w:rsid w:val="00C93E49"/>
    <w:rsid w:val="00CC2640"/>
    <w:rsid w:val="00CD68E8"/>
    <w:rsid w:val="00CE4448"/>
    <w:rsid w:val="00CE5E20"/>
    <w:rsid w:val="00CE6529"/>
    <w:rsid w:val="00CF4873"/>
    <w:rsid w:val="00CF4DEF"/>
    <w:rsid w:val="00CF6119"/>
    <w:rsid w:val="00D110F3"/>
    <w:rsid w:val="00D14ADA"/>
    <w:rsid w:val="00D16C9C"/>
    <w:rsid w:val="00D36A37"/>
    <w:rsid w:val="00D40729"/>
    <w:rsid w:val="00D52B43"/>
    <w:rsid w:val="00D55159"/>
    <w:rsid w:val="00D60DBE"/>
    <w:rsid w:val="00D66870"/>
    <w:rsid w:val="00D7778E"/>
    <w:rsid w:val="00DB40C0"/>
    <w:rsid w:val="00DB548A"/>
    <w:rsid w:val="00DD5C00"/>
    <w:rsid w:val="00DD645E"/>
    <w:rsid w:val="00DE46D4"/>
    <w:rsid w:val="00DF069E"/>
    <w:rsid w:val="00DF24FF"/>
    <w:rsid w:val="00DF7E88"/>
    <w:rsid w:val="00E00EC7"/>
    <w:rsid w:val="00E058BC"/>
    <w:rsid w:val="00E27C93"/>
    <w:rsid w:val="00E41BB8"/>
    <w:rsid w:val="00E56803"/>
    <w:rsid w:val="00E57895"/>
    <w:rsid w:val="00E62B41"/>
    <w:rsid w:val="00E7505F"/>
    <w:rsid w:val="00E76B60"/>
    <w:rsid w:val="00E80978"/>
    <w:rsid w:val="00E8380B"/>
    <w:rsid w:val="00E83C4F"/>
    <w:rsid w:val="00EA042B"/>
    <w:rsid w:val="00EB4A88"/>
    <w:rsid w:val="00EB56EC"/>
    <w:rsid w:val="00EB6ACE"/>
    <w:rsid w:val="00EC270C"/>
    <w:rsid w:val="00F3119E"/>
    <w:rsid w:val="00F32473"/>
    <w:rsid w:val="00F346C0"/>
    <w:rsid w:val="00F42CFB"/>
    <w:rsid w:val="00F434A9"/>
    <w:rsid w:val="00F445C8"/>
    <w:rsid w:val="00F55FDD"/>
    <w:rsid w:val="00F613AA"/>
    <w:rsid w:val="00F720D6"/>
    <w:rsid w:val="00F72FB1"/>
    <w:rsid w:val="00F75320"/>
    <w:rsid w:val="00F768A2"/>
    <w:rsid w:val="00F82194"/>
    <w:rsid w:val="00FA1700"/>
    <w:rsid w:val="00FA2BB8"/>
    <w:rsid w:val="00FA5B77"/>
    <w:rsid w:val="00FB7941"/>
    <w:rsid w:val="00FC106A"/>
    <w:rsid w:val="00FC67D1"/>
    <w:rsid w:val="00FD1265"/>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DEC3D6B"/>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6F3"/>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rsid w:val="00FA5B77"/>
    <w:rPr>
      <w:rFonts w:ascii="Tahoma" w:hAnsi="Tahoma" w:cs="Times New Roman"/>
      <w:b w:val="0"/>
      <w:i/>
      <w:iCs/>
      <w:caps w:val="0"/>
      <w:smallCaps w:val="0"/>
      <w:strike w:val="0"/>
      <w:dstrike w:val="0"/>
      <w:vanish w:val="0"/>
      <w:vertAlign w:val="baseline"/>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 w:type="character" w:customStyle="1" w:styleId="st">
    <w:name w:val="st"/>
    <w:basedOn w:val="Policepardfaut"/>
    <w:rsid w:val="00C5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3</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3383</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CORNETTE</cp:lastModifiedBy>
  <cp:revision>2</cp:revision>
  <dcterms:created xsi:type="dcterms:W3CDTF">2016-05-22T10:19:00Z</dcterms:created>
  <dcterms:modified xsi:type="dcterms:W3CDTF">2016-05-22T10:19:00Z</dcterms:modified>
</cp:coreProperties>
</file>