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DD644A">
        <w:rPr>
          <w:rFonts w:ascii="Tahoma" w:hAnsi="Tahoma" w:cs="Tahoma"/>
          <w:b/>
          <w:sz w:val="30"/>
          <w:szCs w:val="30"/>
        </w:rPr>
        <w:t>7</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EF2C17">
        <w:rPr>
          <w:rFonts w:ascii="Tahoma" w:hAnsi="Tahoma" w:cs="Tahoma"/>
          <w:b/>
          <w:sz w:val="30"/>
          <w:szCs w:val="30"/>
        </w:rPr>
        <w:t>Centres de l’étranger</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EF2C17" w:rsidRPr="00EF2C17" w:rsidRDefault="00EF2C17" w:rsidP="00EF2C17">
      <w:pPr>
        <w:ind w:left="567" w:hanging="283"/>
        <w:rPr>
          <w:rFonts w:cs="Tahoma"/>
          <w:b/>
          <w:szCs w:val="20"/>
        </w:rPr>
      </w:pPr>
      <w:r w:rsidRPr="00EF2C17">
        <w:rPr>
          <w:rFonts w:cs="Tahoma"/>
          <w:b/>
          <w:szCs w:val="20"/>
        </w:rPr>
        <w:t>1.</w:t>
      </w:r>
      <w:r w:rsidRPr="00EF2C17">
        <w:rPr>
          <w:rFonts w:cs="Tahoma"/>
          <w:b/>
          <w:szCs w:val="20"/>
        </w:rPr>
        <w:tab/>
        <w:t>Établissez un lien entre le taux de croissance du PIB et le déficit public entre 2007 et 2015.</w:t>
      </w:r>
    </w:p>
    <w:p w:rsidR="00EF2C17" w:rsidRPr="00EF2C17" w:rsidRDefault="00EF2C17" w:rsidP="00EF2C17">
      <w:pPr>
        <w:ind w:left="567" w:hanging="283"/>
        <w:rPr>
          <w:rFonts w:cs="Tahoma"/>
          <w:b/>
          <w:szCs w:val="20"/>
        </w:rPr>
      </w:pPr>
      <w:r w:rsidRPr="00EF2C17">
        <w:rPr>
          <w:rFonts w:cs="Tahoma"/>
          <w:b/>
          <w:szCs w:val="20"/>
        </w:rPr>
        <w:t>2.</w:t>
      </w:r>
      <w:r w:rsidRPr="00EF2C17">
        <w:rPr>
          <w:rFonts w:cs="Tahoma"/>
          <w:b/>
          <w:szCs w:val="20"/>
        </w:rPr>
        <w:tab/>
        <w:t>Présentez l'impact de la consommation sur la croissance.</w:t>
      </w:r>
    </w:p>
    <w:p w:rsidR="00EF2C17" w:rsidRPr="00EF2C17" w:rsidRDefault="00EF2C17" w:rsidP="00EF2C17">
      <w:pPr>
        <w:ind w:left="567" w:hanging="283"/>
        <w:rPr>
          <w:rFonts w:cs="Tahoma"/>
          <w:b/>
          <w:szCs w:val="20"/>
        </w:rPr>
      </w:pPr>
      <w:r w:rsidRPr="00EF2C17">
        <w:rPr>
          <w:rFonts w:cs="Tahoma"/>
          <w:b/>
          <w:szCs w:val="20"/>
        </w:rPr>
        <w:t>3.</w:t>
      </w:r>
      <w:r w:rsidRPr="00EF2C17">
        <w:rPr>
          <w:rFonts w:cs="Tahoma"/>
          <w:b/>
          <w:szCs w:val="20"/>
        </w:rPr>
        <w:tab/>
        <w:t>Expliquez comment un État peut réduire son déficit public.</w:t>
      </w:r>
    </w:p>
    <w:p w:rsidR="00DC4CD8" w:rsidRDefault="00EF2C17" w:rsidP="00EF2C17">
      <w:pPr>
        <w:ind w:left="567" w:hanging="283"/>
      </w:pPr>
      <w:r w:rsidRPr="00EF2C17">
        <w:rPr>
          <w:rFonts w:cs="Tahoma"/>
          <w:b/>
          <w:szCs w:val="20"/>
        </w:rPr>
        <w:t>4.</w:t>
      </w:r>
      <w:r w:rsidRPr="00EF2C17">
        <w:rPr>
          <w:rFonts w:cs="Tahoma"/>
          <w:b/>
          <w:szCs w:val="20"/>
        </w:rPr>
        <w:tab/>
        <w:t>Rédigez une argumentation qui vous permette de répondre à la question suivante :</w:t>
      </w:r>
    </w:p>
    <w:p w:rsidR="009D2F18" w:rsidRDefault="00DC4CD8" w:rsidP="00DC4CD8">
      <w:r>
        <w:t xml:space="preserve"> </w:t>
      </w:r>
    </w:p>
    <w:p w:rsidR="009D2F18" w:rsidRDefault="00EF2C17" w:rsidP="00EF2C17">
      <w:pPr>
        <w:jc w:val="center"/>
      </w:pPr>
      <w:r w:rsidRPr="00EF2C17">
        <w:rPr>
          <w:b/>
        </w:rPr>
        <w:t>La réduction du déficit public est-elle un frein à la croissance économique ?</w:t>
      </w:r>
    </w:p>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EF2C17" w:rsidRDefault="00B119E4" w:rsidP="008C17C6">
      <w:pPr>
        <w:ind w:left="709" w:hanging="425"/>
      </w:pPr>
      <w:r>
        <w:t>•</w:t>
      </w:r>
      <w:r>
        <w:tab/>
      </w:r>
      <w:r w:rsidR="00EF2C17">
        <w:t>Annexe 1 : Évolution du PIB entre 2007 et 2015 en France et au Royaume-Uni (taux de croissance du PIB en%).</w:t>
      </w:r>
    </w:p>
    <w:p w:rsidR="00056590" w:rsidRDefault="00EF2C17" w:rsidP="00EF2C17">
      <w:pPr>
        <w:ind w:left="284"/>
      </w:pPr>
      <w:r>
        <w:t>•</w:t>
      </w:r>
      <w:r>
        <w:tab/>
        <w:t>Annexe 2 : Déficit public entre 2007 et 2015 en France et au Royaume-Uni (en % du PIB).</w:t>
      </w:r>
    </w:p>
    <w:p w:rsidR="00EF2C17" w:rsidRDefault="00EF2C17" w:rsidP="00EF2C17">
      <w:pPr>
        <w:ind w:left="284"/>
      </w:pPr>
      <w:r>
        <w:t>•</w:t>
      </w:r>
      <w:r>
        <w:tab/>
        <w:t>Annexe 3 : Déficit budgétaire et déficit public.</w:t>
      </w:r>
    </w:p>
    <w:p w:rsidR="00EF2C17" w:rsidRDefault="00EF2C17" w:rsidP="00EF2C17">
      <w:pPr>
        <w:ind w:left="284"/>
      </w:pPr>
      <w:r>
        <w:t>•</w:t>
      </w:r>
      <w:r>
        <w:tab/>
        <w:t>Annexe 4 : La présentation du projet de loi de finances 2017.</w:t>
      </w:r>
    </w:p>
    <w:p w:rsidR="00EF2C17" w:rsidRDefault="00EF2C17" w:rsidP="00EF2C17">
      <w:pPr>
        <w:ind w:left="284"/>
      </w:pPr>
      <w:r>
        <w:t>•</w:t>
      </w:r>
      <w:r>
        <w:tab/>
        <w:t>Annexe 5 : Consommation et investissement, moteurs de la croissance française.</w:t>
      </w:r>
    </w:p>
    <w:p w:rsidR="009D2F18" w:rsidRDefault="009D2F18" w:rsidP="009D2F18">
      <w:r>
        <w:t xml:space="preserve"> </w:t>
      </w:r>
    </w:p>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F1128D" w:rsidRPr="00AD56BC">
        <w:rPr>
          <w:rFonts w:ascii="Arial" w:hAnsi="Arial" w:cs="Arial"/>
          <w:b/>
          <w:color w:val="000000"/>
          <w:sz w:val="28"/>
        </w:rPr>
        <w:lastRenderedPageBreak/>
        <w:t>ANNEXES</w:t>
      </w:r>
    </w:p>
    <w:p w:rsidR="00763B2C" w:rsidRDefault="00763B2C" w:rsidP="00763B2C">
      <w:pPr>
        <w:rPr>
          <w:b/>
        </w:rPr>
      </w:pPr>
      <w:r w:rsidRPr="00763B2C">
        <w:rPr>
          <w:b/>
          <w:u w:val="single"/>
        </w:rPr>
        <w:t>Annexe 1</w:t>
      </w:r>
      <w:r w:rsidRPr="00763B2C">
        <w:rPr>
          <w:b/>
        </w:rPr>
        <w:t xml:space="preserve"> : </w:t>
      </w:r>
      <w:r w:rsidR="00EF2C17" w:rsidRPr="00EF2C17">
        <w:rPr>
          <w:b/>
        </w:rPr>
        <w:t>Évolution du PIB entre 2007 et 2015 en France et au Royaume-Uni (taux de croissance du PIB en%)</w:t>
      </w:r>
    </w:p>
    <w:p w:rsidR="00EF2C17" w:rsidRDefault="00173A8F" w:rsidP="00763B2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375pt;height:197.25pt;visibility:visible;mso-wrap-style:square" o:bordertopcolor="this" o:borderleftcolor="this" o:borderbottomcolor="this" o:borderrightcolor="this">
            <v:imagedata r:id="rId8" o:title=""/>
            <w10:bordertop type="single" width="4"/>
            <w10:borderleft type="single" width="4"/>
            <w10:borderbottom type="single" width="4"/>
            <w10:borderright type="single" width="4"/>
          </v:shape>
        </w:pict>
      </w:r>
    </w:p>
    <w:p w:rsidR="00056590" w:rsidRDefault="002653AA" w:rsidP="002653AA">
      <w:pPr>
        <w:jc w:val="right"/>
        <w:rPr>
          <w:b/>
          <w:i/>
        </w:rPr>
      </w:pPr>
      <w:r>
        <w:rPr>
          <w:b/>
          <w:i/>
        </w:rPr>
        <w:t xml:space="preserve">Source : </w:t>
      </w:r>
      <w:r w:rsidR="00EF2C17">
        <w:rPr>
          <w:b/>
          <w:i/>
        </w:rPr>
        <w:t>EUROSTAT</w:t>
      </w:r>
    </w:p>
    <w:p w:rsidR="00763B2C" w:rsidRPr="00763B2C" w:rsidRDefault="00763B2C" w:rsidP="00EF2C17">
      <w:pPr>
        <w:jc w:val="left"/>
        <w:rPr>
          <w:b/>
        </w:rPr>
      </w:pPr>
      <w:r w:rsidRPr="00763B2C">
        <w:rPr>
          <w:b/>
          <w:u w:val="single"/>
        </w:rPr>
        <w:t>Annexe 2</w:t>
      </w:r>
      <w:r w:rsidRPr="00763B2C">
        <w:rPr>
          <w:b/>
        </w:rPr>
        <w:t xml:space="preserve"> : </w:t>
      </w:r>
      <w:r w:rsidR="00EF2C17">
        <w:rPr>
          <w:rFonts w:eastAsia="Tahoma" w:cs="Tahoma"/>
          <w:b/>
        </w:rPr>
        <w:t>Déficit public entre 2007 et 2015 en France et au Royaume Uni (en % du PIB)</w:t>
      </w:r>
    </w:p>
    <w:p w:rsidR="00763B2C" w:rsidRDefault="00173A8F" w:rsidP="00763B2C">
      <w:pPr>
        <w:jc w:val="left"/>
      </w:pPr>
      <w:r>
        <w:rPr>
          <w:noProof/>
        </w:rPr>
        <w:pict>
          <v:shape id="_x0000_i1026" type="#_x0000_t75" style="width:375pt;height:219.75pt" o:bordertopcolor="this" o:borderleftcolor="this" o:borderbottomcolor="this" o:borderrightcolor="this">
            <v:imagedata r:id="rId9" o:title="Ddéficit-public"/>
            <w10:bordertop type="single" width="4"/>
            <w10:borderleft type="single" width="4"/>
            <w10:borderbottom type="single" width="4"/>
            <w10:borderright type="single" width="4"/>
          </v:shape>
        </w:pict>
      </w:r>
    </w:p>
    <w:p w:rsidR="00763B2C" w:rsidRPr="00763B2C" w:rsidRDefault="00763B2C" w:rsidP="00763B2C">
      <w:pPr>
        <w:jc w:val="right"/>
        <w:rPr>
          <w:b/>
          <w:i/>
        </w:rPr>
      </w:pPr>
      <w:r w:rsidRPr="00763B2C">
        <w:rPr>
          <w:b/>
          <w:i/>
        </w:rPr>
        <w:t xml:space="preserve">Source : </w:t>
      </w:r>
      <w:r w:rsidR="00F45120">
        <w:rPr>
          <w:b/>
          <w:i/>
        </w:rPr>
        <w:t>EUROSTAT</w:t>
      </w:r>
    </w:p>
    <w:p w:rsidR="00F45120" w:rsidRPr="00F45120" w:rsidRDefault="00763B2C" w:rsidP="00F45120">
      <w:pPr>
        <w:jc w:val="left"/>
        <w:rPr>
          <w:b/>
        </w:rPr>
      </w:pPr>
      <w:r w:rsidRPr="00763B2C">
        <w:rPr>
          <w:b/>
          <w:u w:val="single"/>
        </w:rPr>
        <w:t xml:space="preserve">Annexe </w:t>
      </w:r>
      <w:r>
        <w:rPr>
          <w:b/>
          <w:u w:val="single"/>
        </w:rPr>
        <w:t>3</w:t>
      </w:r>
      <w:r w:rsidR="00173A8F">
        <w:rPr>
          <w:b/>
        </w:rPr>
        <w:t xml:space="preserve"> :</w:t>
      </w:r>
      <w:r w:rsidR="00F45120" w:rsidRPr="00F45120">
        <w:rPr>
          <w:b/>
        </w:rPr>
        <w:t xml:space="preserve"> Déficit budgétaire et déficit public </w:t>
      </w:r>
    </w:p>
    <w:p w:rsidR="00F45120" w:rsidRPr="00F45120" w:rsidRDefault="00F45120" w:rsidP="001F0954">
      <w:pPr>
        <w:spacing w:before="0"/>
      </w:pPr>
      <w:r w:rsidRPr="00F45120">
        <w:t xml:space="preserve">Le déficit budgétaire est un solde budgétaire négatif. Son montant résulte de l'écart entre les dépenses (comptabilisées négativement) et les recettes (comptabilisées positivement) qui sont présentées dans la Loi de finances [de l'État]. [ ... ] </w:t>
      </w:r>
    </w:p>
    <w:p w:rsidR="00763B2C" w:rsidRPr="00F45120" w:rsidRDefault="00F45120" w:rsidP="001F0954">
      <w:pPr>
        <w:spacing w:before="0"/>
      </w:pPr>
      <w:r w:rsidRPr="00F45120">
        <w:t>Il faut distinguer le déficit de l'État et le déficit de l'ensemble des administrations publiques. Dans le cadre de l'Union Européenne, et en particulier dans le cadre du Pacte de stabilité et de croissance, le déficit public est le besoin de financement de toutes les administrations publiques (administrations centrales</w:t>
      </w:r>
      <w:r w:rsidR="001007D5">
        <w:t xml:space="preserve"> </w:t>
      </w:r>
      <w:r w:rsidRPr="00F45120">
        <w:t>+ administrations locales</w:t>
      </w:r>
      <w:r w:rsidR="001007D5">
        <w:t xml:space="preserve"> </w:t>
      </w:r>
      <w:bookmarkStart w:id="0" w:name="_GoBack"/>
      <w:bookmarkEnd w:id="0"/>
      <w:r w:rsidRPr="00F45120">
        <w:t>+ administrations de sécurité sociale).</w:t>
      </w:r>
    </w:p>
    <w:p w:rsidR="00763B2C" w:rsidRPr="00F45120" w:rsidRDefault="00F45120" w:rsidP="00F45120">
      <w:pPr>
        <w:jc w:val="right"/>
        <w:rPr>
          <w:b/>
          <w:i/>
        </w:rPr>
      </w:pPr>
      <w:r w:rsidRPr="00F45120">
        <w:rPr>
          <w:b/>
          <w:i/>
        </w:rPr>
        <w:t xml:space="preserve">Source : Dictionnaire de science économique, A. </w:t>
      </w:r>
      <w:proofErr w:type="spellStart"/>
      <w:r w:rsidRPr="00F45120">
        <w:rPr>
          <w:b/>
          <w:i/>
        </w:rPr>
        <w:t>Beitone</w:t>
      </w:r>
      <w:proofErr w:type="spellEnd"/>
      <w:r w:rsidRPr="00F45120">
        <w:rPr>
          <w:b/>
          <w:i/>
        </w:rPr>
        <w:t xml:space="preserve">, A. Cazorla, C. Dol/a, A.-M. </w:t>
      </w:r>
      <w:proofErr w:type="spellStart"/>
      <w:r w:rsidRPr="00F45120">
        <w:rPr>
          <w:b/>
          <w:i/>
        </w:rPr>
        <w:t>Drai</w:t>
      </w:r>
      <w:proofErr w:type="spellEnd"/>
    </w:p>
    <w:p w:rsidR="001F0954" w:rsidRDefault="001F0954" w:rsidP="00F45120">
      <w:pPr>
        <w:jc w:val="left"/>
        <w:rPr>
          <w:b/>
          <w:u w:val="single"/>
        </w:rPr>
      </w:pPr>
    </w:p>
    <w:p w:rsidR="00F45120" w:rsidRPr="00F45120" w:rsidRDefault="00763B2C" w:rsidP="00F45120">
      <w:pPr>
        <w:jc w:val="left"/>
        <w:rPr>
          <w:b/>
        </w:rPr>
      </w:pPr>
      <w:r w:rsidRPr="00763B2C">
        <w:rPr>
          <w:b/>
          <w:u w:val="single"/>
        </w:rPr>
        <w:lastRenderedPageBreak/>
        <w:t xml:space="preserve">Annexe </w:t>
      </w:r>
      <w:r>
        <w:rPr>
          <w:b/>
          <w:u w:val="single"/>
        </w:rPr>
        <w:t>4</w:t>
      </w:r>
      <w:r w:rsidRPr="00763B2C">
        <w:rPr>
          <w:b/>
        </w:rPr>
        <w:t xml:space="preserve"> : </w:t>
      </w:r>
      <w:r w:rsidR="00F45120" w:rsidRPr="00F45120">
        <w:rPr>
          <w:b/>
        </w:rPr>
        <w:t xml:space="preserve">La présentation du projet de loi de finances 2017 </w:t>
      </w:r>
    </w:p>
    <w:p w:rsidR="00F45120" w:rsidRPr="00F45120" w:rsidRDefault="00F45120" w:rsidP="00F45120">
      <w:pPr>
        <w:spacing w:before="0"/>
      </w:pPr>
      <w:r w:rsidRPr="00F45120">
        <w:t xml:space="preserve">Lors d'une conférence de presse, le 28 septembre à Bercy, le ministre de !'Économie et des Finances, le secrétaire d'État chargé du Budget et des Comptes publics, ont présenté les grandes lignes du projet de loi de finances pour 2017 : un déficit public à 2,7 % du PIS, une stabilisation des prélèvements et le financement des priorités gouvernementales. </w:t>
      </w:r>
    </w:p>
    <w:p w:rsidR="00F45120" w:rsidRPr="00F45120" w:rsidRDefault="00F45120" w:rsidP="00F45120">
      <w:pPr>
        <w:spacing w:before="0"/>
        <w:rPr>
          <w:b/>
        </w:rPr>
      </w:pPr>
      <w:r w:rsidRPr="00F45120">
        <w:rPr>
          <w:b/>
        </w:rPr>
        <w:t xml:space="preserve">Un déficit public à 2,7 % du PIB </w:t>
      </w:r>
    </w:p>
    <w:p w:rsidR="00F45120" w:rsidRPr="00F45120" w:rsidRDefault="00F45120" w:rsidP="00F45120">
      <w:pPr>
        <w:spacing w:before="0"/>
      </w:pPr>
      <w:r w:rsidRPr="00F45120">
        <w:t xml:space="preserve">Le gouvernement a maintenu la trajectoire de réduction du déficit public à 3,3 % cette année et 2, 7 % en 2017. La dette publique, soit l'accumulation des déficits actuels et passés, est en voie de stabilisation. </w:t>
      </w:r>
    </w:p>
    <w:p w:rsidR="00F45120" w:rsidRPr="00F45120" w:rsidRDefault="00F45120" w:rsidP="00F45120">
      <w:pPr>
        <w:spacing w:before="0"/>
      </w:pPr>
      <w:r w:rsidRPr="00F45120">
        <w:t xml:space="preserve">Depuis 2013, les dépenses publiques rapportées au PIS baissent de manière continue. Elles devraient représenter 54,6 % du PIS en 2017 contre 55 % en 2016. </w:t>
      </w:r>
    </w:p>
    <w:p w:rsidR="00F45120" w:rsidRPr="00F45120" w:rsidRDefault="00F45120" w:rsidP="00F45120">
      <w:pPr>
        <w:spacing w:before="0"/>
        <w:rPr>
          <w:b/>
        </w:rPr>
      </w:pPr>
      <w:r w:rsidRPr="00F45120">
        <w:rPr>
          <w:b/>
        </w:rPr>
        <w:t xml:space="preserve">Une stabilisation des prélèvements à 44,5 % du PIB </w:t>
      </w:r>
    </w:p>
    <w:p w:rsidR="00763B2C" w:rsidRDefault="00F45120" w:rsidP="00F45120">
      <w:pPr>
        <w:spacing w:before="0"/>
      </w:pPr>
      <w:r w:rsidRPr="00F45120">
        <w:t>Le projet de loi de finances pour 2017 confirme l'effort de réduction des prélèvements avec</w:t>
      </w:r>
      <w:r>
        <w:t> :</w:t>
      </w:r>
    </w:p>
    <w:p w:rsidR="00F45120" w:rsidRDefault="00F45120" w:rsidP="00F45120">
      <w:pPr>
        <w:spacing w:before="0"/>
        <w:ind w:left="426"/>
      </w:pPr>
      <w:r>
        <w:t>•</w:t>
      </w:r>
      <w:r>
        <w:tab/>
        <w:t>une quatrième baisse consécutive de l'impôt sur le revenu pour un total d'un milliard d'euros, au bénéfice de 5 millions de foyers ;</w:t>
      </w:r>
    </w:p>
    <w:p w:rsidR="00F45120" w:rsidRDefault="00F45120" w:rsidP="00F45120">
      <w:pPr>
        <w:spacing w:before="0"/>
        <w:ind w:left="426"/>
      </w:pPr>
      <w:r>
        <w:t>•</w:t>
      </w:r>
      <w:r>
        <w:tab/>
        <w:t>des baisses ciblées d'impôt sur les entreprises avec un allègement renforcé de cotisations sociales pour les artisans et une première baisse du taux de base de l'impôt sur les sociétés porté à 28 % pour les PME en 2017, puis généralisé d'ici 2020.</w:t>
      </w:r>
    </w:p>
    <w:p w:rsidR="00F45120" w:rsidRDefault="00F45120" w:rsidP="00F45120">
      <w:pPr>
        <w:spacing w:before="0"/>
      </w:pPr>
      <w:r w:rsidRPr="00F45120">
        <w:t>Les prélèvements obligatoires entament le</w:t>
      </w:r>
      <w:r>
        <w:t>ur stabilisation à 44,5 % du PIB</w:t>
      </w:r>
      <w:r w:rsidRPr="00F45120">
        <w:t>.</w:t>
      </w:r>
    </w:p>
    <w:p w:rsidR="00F45120" w:rsidRPr="00F45120" w:rsidRDefault="00F45120" w:rsidP="00F45120">
      <w:pPr>
        <w:tabs>
          <w:tab w:val="left" w:pos="4395"/>
        </w:tabs>
        <w:jc w:val="right"/>
        <w:rPr>
          <w:b/>
          <w:i/>
        </w:rPr>
      </w:pPr>
      <w:r w:rsidRPr="00F45120">
        <w:rPr>
          <w:b/>
          <w:i/>
        </w:rPr>
        <w:t>Source : www.economie.gouv.fr, le 28 septembre 2016</w:t>
      </w:r>
    </w:p>
    <w:p w:rsidR="00F45120" w:rsidRDefault="00F45120" w:rsidP="00F45120"/>
    <w:p w:rsidR="00F45120" w:rsidRPr="00F45120" w:rsidRDefault="005923F5" w:rsidP="00F45120">
      <w:pPr>
        <w:jc w:val="left"/>
        <w:rPr>
          <w:b/>
        </w:rPr>
      </w:pPr>
      <w:r w:rsidRPr="005923F5">
        <w:rPr>
          <w:b/>
          <w:u w:val="single"/>
        </w:rPr>
        <w:t>Annexe 5</w:t>
      </w:r>
      <w:r w:rsidRPr="005923F5">
        <w:rPr>
          <w:b/>
        </w:rPr>
        <w:t xml:space="preserve"> : </w:t>
      </w:r>
      <w:r w:rsidR="00F45120" w:rsidRPr="00F45120">
        <w:rPr>
          <w:b/>
        </w:rPr>
        <w:t xml:space="preserve">Consommation et investissement, moteurs de la croissance française </w:t>
      </w:r>
    </w:p>
    <w:p w:rsidR="00F45120" w:rsidRPr="00F45120" w:rsidRDefault="00F45120" w:rsidP="00F45120">
      <w:pPr>
        <w:spacing w:before="0"/>
      </w:pPr>
      <w:r w:rsidRPr="00F45120">
        <w:t>Après les bons chiffres du chômage, ceux de la croissance au premier trimestre confirment !'embellie. Au premier trimestre, le produit intérieur brut (PIS) augmente de 0,5 %, après + 0,3 % au quatrième trimestre 2015, selon la première estimation publiée vendredi 29 avril 2016 par l'</w:t>
      </w:r>
      <w:proofErr w:type="spellStart"/>
      <w:r w:rsidRPr="00F45120">
        <w:t>lnsee</w:t>
      </w:r>
      <w:proofErr w:type="spellEnd"/>
      <w:r w:rsidRPr="00F45120">
        <w:t xml:space="preserve">. </w:t>
      </w:r>
    </w:p>
    <w:p w:rsidR="00F45120" w:rsidRPr="00F45120" w:rsidRDefault="00F45120" w:rsidP="00F45120">
      <w:pPr>
        <w:spacing w:before="0"/>
      </w:pPr>
      <w:r w:rsidRPr="00F45120">
        <w:t>Cette croissance solide est principalement due à deux moteurs : la consommation des ménages et l'investissement. La consommation des ménages, tout d'abord, se redresse fortement : + 1,2 % après</w:t>
      </w:r>
      <w:r>
        <w:br/>
      </w:r>
      <w:r w:rsidRPr="00F45120">
        <w:t xml:space="preserve">- 0, 1 % au dernier trimestre 2015, marqué par les attentats de Paris. Il s'agit de la plus forte hausse depuis fin 2004. </w:t>
      </w:r>
    </w:p>
    <w:p w:rsidR="00F45120" w:rsidRPr="00F45120" w:rsidRDefault="00F45120" w:rsidP="00F45120">
      <w:pPr>
        <w:spacing w:before="0"/>
      </w:pPr>
      <w:r w:rsidRPr="00F45120">
        <w:t xml:space="preserve">Elle est notamment portée par un vif rebond des dépenses en biens (+ 1,7 %) et, dans une moindre mesure, par une accélération de la consommation de </w:t>
      </w:r>
      <w:r w:rsidR="00173A8F">
        <w:t>services (+ 0,6 % après + 0,2 %</w:t>
      </w:r>
      <w:r w:rsidRPr="00F45120">
        <w:t>), la progression du pouvoir d'achat, + 1, 7 % en 2015, soit la plus forte hausse depuis 2007, selon l'</w:t>
      </w:r>
      <w:proofErr w:type="spellStart"/>
      <w:r w:rsidRPr="00F45120">
        <w:t>lnsee</w:t>
      </w:r>
      <w:proofErr w:type="spellEnd"/>
      <w:r w:rsidRPr="00F45120">
        <w:t xml:space="preserve">, tire la consommation des ménages vers le haut. </w:t>
      </w:r>
    </w:p>
    <w:p w:rsidR="00F45120" w:rsidRDefault="00F45120" w:rsidP="00F45120">
      <w:pPr>
        <w:rPr>
          <w:b/>
        </w:rPr>
      </w:pPr>
      <w:r w:rsidRPr="00F45120">
        <w:t>L'autre facteur déterminant est celui de l'investissement. Au premier trimestre, il a globalement progressé de 0,9 %, ce qui indique un redressement continu depuis un an.</w:t>
      </w:r>
      <w:r w:rsidRPr="00F45120">
        <w:rPr>
          <w:b/>
        </w:rPr>
        <w:t xml:space="preserve"> </w:t>
      </w:r>
    </w:p>
    <w:p w:rsidR="0071418A" w:rsidRDefault="001F0954" w:rsidP="00E21981">
      <w:pPr>
        <w:jc w:val="right"/>
      </w:pPr>
      <w:r w:rsidRPr="001F0954">
        <w:rPr>
          <w:b/>
          <w:i/>
        </w:rPr>
        <w:t>Source</w:t>
      </w:r>
      <w:r>
        <w:rPr>
          <w:b/>
          <w:i/>
        </w:rPr>
        <w:t xml:space="preserve"> </w:t>
      </w:r>
      <w:r w:rsidRPr="001F0954">
        <w:rPr>
          <w:b/>
          <w:i/>
        </w:rPr>
        <w:t xml:space="preserve">: </w:t>
      </w:r>
      <w:hyperlink r:id="rId10" w:history="1">
        <w:r w:rsidR="00E21981" w:rsidRPr="00421108">
          <w:rPr>
            <w:rStyle w:val="Lienhypertexte"/>
          </w:rPr>
          <w:t>www.lemonde.fr</w:t>
        </w:r>
      </w:hyperlink>
      <w:r w:rsidR="00E21981">
        <w:rPr>
          <w:b/>
          <w:i/>
        </w:rPr>
        <w:t xml:space="preserve"> </w:t>
      </w:r>
      <w:r w:rsidRPr="001F0954">
        <w:rPr>
          <w:b/>
          <w:i/>
        </w:rPr>
        <w:t>, le 29 avril 2016</w:t>
      </w:r>
    </w:p>
    <w:p w:rsidR="00E21981" w:rsidRPr="0071418A" w:rsidRDefault="00E21981" w:rsidP="00E21981">
      <w:pPr>
        <w:jc w:val="right"/>
        <w:rPr>
          <w:b/>
        </w:rPr>
      </w:pPr>
    </w:p>
    <w:sectPr w:rsidR="00E21981" w:rsidRPr="0071418A" w:rsidSect="00E21981">
      <w:footerReference w:type="default" r:id="rId11"/>
      <w:footerReference w:type="first" r:id="rId12"/>
      <w:type w:val="continuous"/>
      <w:pgSz w:w="11907" w:h="16839" w:code="9"/>
      <w:pgMar w:top="851" w:right="1275" w:bottom="720" w:left="1304" w:header="720" w:footer="57"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8BF" w:rsidRDefault="002828BF">
      <w:r>
        <w:separator/>
      </w:r>
    </w:p>
  </w:endnote>
  <w:endnote w:type="continuationSeparator" w:id="0">
    <w:p w:rsidR="002828BF" w:rsidRDefault="0028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1007D5">
      <w:rPr>
        <w:rFonts w:cs="Tahoma"/>
        <w:noProof/>
        <w:szCs w:val="20"/>
      </w:rPr>
      <w:t>2</w:t>
    </w:r>
    <w:r w:rsidRPr="00121FFA">
      <w:rPr>
        <w:rFonts w:cs="Tahoma"/>
        <w:szCs w:val="20"/>
      </w:rPr>
      <w:fldChar w:fldCharType="end"/>
    </w:r>
    <w:r w:rsidRPr="00121FFA">
      <w:rPr>
        <w:rFonts w:cs="Tahoma"/>
        <w:szCs w:val="20"/>
      </w:rPr>
      <w:t xml:space="preserve"> / </w:t>
    </w:r>
    <w:fldSimple w:instr=" NUMPAGES   \* MERGEFORMAT ">
      <w:r w:rsidR="001007D5" w:rsidRPr="001007D5">
        <w:rPr>
          <w:rFonts w:cs="Tahoma"/>
          <w:noProof/>
          <w:szCs w:val="20"/>
        </w:rPr>
        <w:t>3</w:t>
      </w:r>
    </w:fldSimple>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1007D5">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1007D5" w:rsidRPr="001007D5">
        <w:rPr>
          <w:rFonts w:cs="Tahoma"/>
          <w:noProof/>
          <w:szCs w:val="20"/>
        </w:rPr>
        <w:t>3</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8BF" w:rsidRDefault="002828BF">
      <w:r>
        <w:separator/>
      </w:r>
    </w:p>
  </w:footnote>
  <w:footnote w:type="continuationSeparator" w:id="0">
    <w:p w:rsidR="002828BF" w:rsidRDefault="0028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5595"/>
    <w:rsid w:val="000B62CF"/>
    <w:rsid w:val="000C0014"/>
    <w:rsid w:val="000C2DEE"/>
    <w:rsid w:val="000C690F"/>
    <w:rsid w:val="000D0F81"/>
    <w:rsid w:val="000D3881"/>
    <w:rsid w:val="000E15E4"/>
    <w:rsid w:val="000E1DE8"/>
    <w:rsid w:val="000E4AB0"/>
    <w:rsid w:val="000E6C2A"/>
    <w:rsid w:val="000F369A"/>
    <w:rsid w:val="000F444B"/>
    <w:rsid w:val="001007D5"/>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A8F"/>
    <w:rsid w:val="00173FBB"/>
    <w:rsid w:val="00176CEE"/>
    <w:rsid w:val="00194D11"/>
    <w:rsid w:val="00196D0C"/>
    <w:rsid w:val="001B26C7"/>
    <w:rsid w:val="001C3896"/>
    <w:rsid w:val="001C4DE2"/>
    <w:rsid w:val="001D00DB"/>
    <w:rsid w:val="001D54FE"/>
    <w:rsid w:val="001E0099"/>
    <w:rsid w:val="001E2FEB"/>
    <w:rsid w:val="001F0954"/>
    <w:rsid w:val="001F27F5"/>
    <w:rsid w:val="001F5BED"/>
    <w:rsid w:val="001F68D5"/>
    <w:rsid w:val="00203AA3"/>
    <w:rsid w:val="002109DF"/>
    <w:rsid w:val="002213AC"/>
    <w:rsid w:val="00224CB7"/>
    <w:rsid w:val="00231010"/>
    <w:rsid w:val="0023608D"/>
    <w:rsid w:val="00242EE7"/>
    <w:rsid w:val="00243C4C"/>
    <w:rsid w:val="002607BF"/>
    <w:rsid w:val="0026275E"/>
    <w:rsid w:val="00262FB4"/>
    <w:rsid w:val="00263ACF"/>
    <w:rsid w:val="002653AA"/>
    <w:rsid w:val="0027251F"/>
    <w:rsid w:val="002816B4"/>
    <w:rsid w:val="002828BF"/>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93FB8"/>
    <w:rsid w:val="00394DA8"/>
    <w:rsid w:val="00396B74"/>
    <w:rsid w:val="003C0544"/>
    <w:rsid w:val="003C06CC"/>
    <w:rsid w:val="003C323B"/>
    <w:rsid w:val="003D11EE"/>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23F5"/>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3381"/>
    <w:rsid w:val="0070392C"/>
    <w:rsid w:val="0070579E"/>
    <w:rsid w:val="00711887"/>
    <w:rsid w:val="00712F6F"/>
    <w:rsid w:val="007138AE"/>
    <w:rsid w:val="0071418A"/>
    <w:rsid w:val="007329C5"/>
    <w:rsid w:val="007461A6"/>
    <w:rsid w:val="00747938"/>
    <w:rsid w:val="0075012A"/>
    <w:rsid w:val="0075737E"/>
    <w:rsid w:val="00762339"/>
    <w:rsid w:val="00762C02"/>
    <w:rsid w:val="00763B2C"/>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16CD1"/>
    <w:rsid w:val="00820E88"/>
    <w:rsid w:val="00826FEE"/>
    <w:rsid w:val="00840FD6"/>
    <w:rsid w:val="00843E1D"/>
    <w:rsid w:val="00845186"/>
    <w:rsid w:val="00854108"/>
    <w:rsid w:val="00855CB3"/>
    <w:rsid w:val="00871214"/>
    <w:rsid w:val="008734D5"/>
    <w:rsid w:val="00880EA0"/>
    <w:rsid w:val="008B71DD"/>
    <w:rsid w:val="008C03CA"/>
    <w:rsid w:val="008C17C6"/>
    <w:rsid w:val="008C2B45"/>
    <w:rsid w:val="008C5BDD"/>
    <w:rsid w:val="008C5DA6"/>
    <w:rsid w:val="008C66B1"/>
    <w:rsid w:val="008D2A74"/>
    <w:rsid w:val="008D3DE5"/>
    <w:rsid w:val="008D442D"/>
    <w:rsid w:val="008E0FDD"/>
    <w:rsid w:val="008E324E"/>
    <w:rsid w:val="008E796D"/>
    <w:rsid w:val="008F07DB"/>
    <w:rsid w:val="008F1344"/>
    <w:rsid w:val="008F3652"/>
    <w:rsid w:val="008F529C"/>
    <w:rsid w:val="008F7F9E"/>
    <w:rsid w:val="009043AB"/>
    <w:rsid w:val="009071A1"/>
    <w:rsid w:val="00911713"/>
    <w:rsid w:val="0091613C"/>
    <w:rsid w:val="00923F61"/>
    <w:rsid w:val="009368C8"/>
    <w:rsid w:val="00936EE1"/>
    <w:rsid w:val="00946D56"/>
    <w:rsid w:val="009517D6"/>
    <w:rsid w:val="0095516B"/>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545F"/>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46207"/>
    <w:rsid w:val="00A74FFD"/>
    <w:rsid w:val="00A77838"/>
    <w:rsid w:val="00A848DA"/>
    <w:rsid w:val="00A871B0"/>
    <w:rsid w:val="00A87410"/>
    <w:rsid w:val="00AA1EB3"/>
    <w:rsid w:val="00AB2B5C"/>
    <w:rsid w:val="00AB3C3E"/>
    <w:rsid w:val="00AB3C58"/>
    <w:rsid w:val="00AB649A"/>
    <w:rsid w:val="00AB6774"/>
    <w:rsid w:val="00AC4500"/>
    <w:rsid w:val="00AE1AA5"/>
    <w:rsid w:val="00AF5FCB"/>
    <w:rsid w:val="00B0042D"/>
    <w:rsid w:val="00B033D8"/>
    <w:rsid w:val="00B0739C"/>
    <w:rsid w:val="00B119E4"/>
    <w:rsid w:val="00B14968"/>
    <w:rsid w:val="00B21A48"/>
    <w:rsid w:val="00B23987"/>
    <w:rsid w:val="00B27360"/>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00DB"/>
    <w:rsid w:val="00D0120B"/>
    <w:rsid w:val="00D01AC8"/>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644A"/>
    <w:rsid w:val="00DD73EF"/>
    <w:rsid w:val="00DE0FCF"/>
    <w:rsid w:val="00DF0F6F"/>
    <w:rsid w:val="00E0369A"/>
    <w:rsid w:val="00E055A8"/>
    <w:rsid w:val="00E12B55"/>
    <w:rsid w:val="00E21981"/>
    <w:rsid w:val="00E52C4E"/>
    <w:rsid w:val="00E53460"/>
    <w:rsid w:val="00E6069B"/>
    <w:rsid w:val="00E61279"/>
    <w:rsid w:val="00E96C68"/>
    <w:rsid w:val="00E97AB4"/>
    <w:rsid w:val="00EC2E9E"/>
    <w:rsid w:val="00EC4B50"/>
    <w:rsid w:val="00ED5403"/>
    <w:rsid w:val="00EE220F"/>
    <w:rsid w:val="00EF0C35"/>
    <w:rsid w:val="00EF2C17"/>
    <w:rsid w:val="00F01287"/>
    <w:rsid w:val="00F1128D"/>
    <w:rsid w:val="00F14424"/>
    <w:rsid w:val="00F158FE"/>
    <w:rsid w:val="00F25D41"/>
    <w:rsid w:val="00F30DD4"/>
    <w:rsid w:val="00F32BFD"/>
    <w:rsid w:val="00F32D7E"/>
    <w:rsid w:val="00F45120"/>
    <w:rsid w:val="00F46411"/>
    <w:rsid w:val="00F5241A"/>
    <w:rsid w:val="00F61588"/>
    <w:rsid w:val="00F7653C"/>
    <w:rsid w:val="00F86708"/>
    <w:rsid w:val="00F87D56"/>
    <w:rsid w:val="00F92924"/>
    <w:rsid w:val="00F92BC2"/>
    <w:rsid w:val="00F93F64"/>
    <w:rsid w:val="00FA10AF"/>
    <w:rsid w:val="00FA247C"/>
    <w:rsid w:val="00FA7462"/>
    <w:rsid w:val="00FB4384"/>
    <w:rsid w:val="00FB5A7D"/>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71FAC"/>
  <w15:chartTrackingRefBased/>
  <w15:docId w15:val="{9F052D72-C0CE-4AFF-83AB-FE7679E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A8F"/>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173A8F"/>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rsid w:val="00173A8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173A8F"/>
  </w:style>
  <w:style w:type="paragraph" w:customStyle="1" w:styleId="Style1">
    <w:name w:val="Style1"/>
    <w:basedOn w:val="Normal"/>
    <w:uiPriority w:val="99"/>
    <w:rsid w:val="00173A8F"/>
    <w:pPr>
      <w:spacing w:line="525" w:lineRule="exact"/>
      <w:jc w:val="center"/>
    </w:pPr>
  </w:style>
  <w:style w:type="paragraph" w:customStyle="1" w:styleId="Style2">
    <w:name w:val="Style2"/>
    <w:basedOn w:val="Normal"/>
    <w:uiPriority w:val="99"/>
    <w:rsid w:val="00173A8F"/>
  </w:style>
  <w:style w:type="paragraph" w:customStyle="1" w:styleId="Style3">
    <w:name w:val="Style3"/>
    <w:basedOn w:val="Normal"/>
    <w:uiPriority w:val="99"/>
    <w:rsid w:val="00173A8F"/>
    <w:pPr>
      <w:spacing w:line="266" w:lineRule="exact"/>
    </w:pPr>
  </w:style>
  <w:style w:type="paragraph" w:customStyle="1" w:styleId="Style4">
    <w:name w:val="Style4"/>
    <w:basedOn w:val="Normal"/>
    <w:uiPriority w:val="99"/>
    <w:rsid w:val="00173A8F"/>
  </w:style>
  <w:style w:type="paragraph" w:customStyle="1" w:styleId="Style5">
    <w:name w:val="Style5"/>
    <w:basedOn w:val="Normal"/>
    <w:uiPriority w:val="99"/>
    <w:rsid w:val="00173A8F"/>
    <w:pPr>
      <w:spacing w:line="280" w:lineRule="exact"/>
    </w:pPr>
  </w:style>
  <w:style w:type="paragraph" w:customStyle="1" w:styleId="Style6">
    <w:name w:val="Style6"/>
    <w:basedOn w:val="Normal"/>
    <w:uiPriority w:val="99"/>
    <w:rsid w:val="00173A8F"/>
    <w:pPr>
      <w:spacing w:line="266" w:lineRule="exact"/>
      <w:ind w:firstLine="825"/>
    </w:pPr>
  </w:style>
  <w:style w:type="paragraph" w:customStyle="1" w:styleId="Style7">
    <w:name w:val="Style7"/>
    <w:basedOn w:val="Normal"/>
    <w:uiPriority w:val="99"/>
    <w:rsid w:val="00173A8F"/>
    <w:pPr>
      <w:spacing w:line="273" w:lineRule="exact"/>
    </w:pPr>
  </w:style>
  <w:style w:type="paragraph" w:customStyle="1" w:styleId="Style8">
    <w:name w:val="Style8"/>
    <w:basedOn w:val="Normal"/>
    <w:uiPriority w:val="99"/>
    <w:rsid w:val="00173A8F"/>
    <w:pPr>
      <w:spacing w:line="266" w:lineRule="exact"/>
      <w:ind w:hanging="482"/>
    </w:pPr>
  </w:style>
  <w:style w:type="paragraph" w:customStyle="1" w:styleId="Style9">
    <w:name w:val="Style9"/>
    <w:basedOn w:val="Normal"/>
    <w:uiPriority w:val="99"/>
    <w:rsid w:val="00173A8F"/>
    <w:pPr>
      <w:spacing w:line="269" w:lineRule="exact"/>
      <w:ind w:firstLine="370"/>
    </w:pPr>
  </w:style>
  <w:style w:type="paragraph" w:customStyle="1" w:styleId="Style10">
    <w:name w:val="Style10"/>
    <w:basedOn w:val="Normal"/>
    <w:uiPriority w:val="99"/>
    <w:rsid w:val="00173A8F"/>
  </w:style>
  <w:style w:type="paragraph" w:customStyle="1" w:styleId="Style11">
    <w:name w:val="Style11"/>
    <w:basedOn w:val="Normal"/>
    <w:uiPriority w:val="99"/>
    <w:rsid w:val="00173A8F"/>
  </w:style>
  <w:style w:type="paragraph" w:customStyle="1" w:styleId="Style12">
    <w:name w:val="Style12"/>
    <w:basedOn w:val="Normal"/>
    <w:uiPriority w:val="99"/>
    <w:rsid w:val="00173A8F"/>
  </w:style>
  <w:style w:type="character" w:customStyle="1" w:styleId="FontStyle14">
    <w:name w:val="Font Style14"/>
    <w:uiPriority w:val="99"/>
    <w:rsid w:val="00173A8F"/>
    <w:rPr>
      <w:rFonts w:ascii="Arial" w:hAnsi="Arial" w:cs="Arial"/>
      <w:sz w:val="20"/>
      <w:szCs w:val="20"/>
    </w:rPr>
  </w:style>
  <w:style w:type="character" w:customStyle="1" w:styleId="FontStyle15">
    <w:name w:val="Font Style15"/>
    <w:uiPriority w:val="99"/>
    <w:rsid w:val="00173A8F"/>
    <w:rPr>
      <w:rFonts w:ascii="Arial" w:hAnsi="Arial" w:cs="Arial"/>
      <w:b/>
      <w:bCs/>
      <w:sz w:val="20"/>
      <w:szCs w:val="20"/>
    </w:rPr>
  </w:style>
  <w:style w:type="character" w:customStyle="1" w:styleId="FontStyle16">
    <w:name w:val="Font Style16"/>
    <w:uiPriority w:val="99"/>
    <w:rsid w:val="00173A8F"/>
    <w:rPr>
      <w:rFonts w:ascii="Arial" w:hAnsi="Arial" w:cs="Arial"/>
      <w:sz w:val="26"/>
      <w:szCs w:val="26"/>
    </w:rPr>
  </w:style>
  <w:style w:type="character" w:customStyle="1" w:styleId="FontStyle17">
    <w:name w:val="Font Style17"/>
    <w:uiPriority w:val="99"/>
    <w:rsid w:val="00173A8F"/>
    <w:rPr>
      <w:rFonts w:ascii="Arial" w:hAnsi="Arial" w:cs="Arial"/>
      <w:b/>
      <w:bCs/>
      <w:sz w:val="18"/>
      <w:szCs w:val="18"/>
    </w:rPr>
  </w:style>
  <w:style w:type="character" w:customStyle="1" w:styleId="FontStyle18">
    <w:name w:val="Font Style18"/>
    <w:uiPriority w:val="99"/>
    <w:rsid w:val="00173A8F"/>
    <w:rPr>
      <w:rFonts w:ascii="Arial" w:hAnsi="Arial" w:cs="Arial"/>
      <w:sz w:val="18"/>
      <w:szCs w:val="18"/>
    </w:rPr>
  </w:style>
  <w:style w:type="character" w:customStyle="1" w:styleId="FontStyle19">
    <w:name w:val="Font Style19"/>
    <w:uiPriority w:val="99"/>
    <w:rsid w:val="00173A8F"/>
    <w:rPr>
      <w:rFonts w:ascii="Arial" w:hAnsi="Arial" w:cs="Arial"/>
      <w:sz w:val="16"/>
      <w:szCs w:val="16"/>
    </w:rPr>
  </w:style>
  <w:style w:type="paragraph" w:styleId="Sansinterligne">
    <w:name w:val="No Spacing"/>
    <w:link w:val="SansinterligneCar"/>
    <w:uiPriority w:val="1"/>
    <w:rsid w:val="00173A8F"/>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173A8F"/>
    <w:pPr>
      <w:tabs>
        <w:tab w:val="center" w:pos="4536"/>
        <w:tab w:val="right" w:pos="9072"/>
      </w:tabs>
    </w:pPr>
  </w:style>
  <w:style w:type="character" w:customStyle="1" w:styleId="En-tteCar">
    <w:name w:val="En-tête Car"/>
    <w:link w:val="En-tte"/>
    <w:uiPriority w:val="99"/>
    <w:rsid w:val="00173A8F"/>
    <w:rPr>
      <w:rFonts w:ascii="Tahoma" w:eastAsia="Times New Roman" w:hAnsi="Tahoma" w:cs="Calibri"/>
      <w:szCs w:val="24"/>
    </w:rPr>
  </w:style>
  <w:style w:type="paragraph" w:styleId="Pieddepage">
    <w:name w:val="footer"/>
    <w:basedOn w:val="Normal"/>
    <w:link w:val="PieddepageCar"/>
    <w:uiPriority w:val="99"/>
    <w:unhideWhenUsed/>
    <w:rsid w:val="00173A8F"/>
    <w:pPr>
      <w:tabs>
        <w:tab w:val="center" w:pos="4536"/>
        <w:tab w:val="right" w:pos="9072"/>
      </w:tabs>
    </w:pPr>
  </w:style>
  <w:style w:type="character" w:customStyle="1" w:styleId="PieddepageCar">
    <w:name w:val="Pied de page Car"/>
    <w:link w:val="Pieddepage"/>
    <w:uiPriority w:val="99"/>
    <w:rsid w:val="00173A8F"/>
    <w:rPr>
      <w:rFonts w:ascii="Tahoma" w:eastAsia="Times New Roman" w:hAnsi="Tahoma" w:cs="Calibri"/>
      <w:szCs w:val="24"/>
    </w:rPr>
  </w:style>
  <w:style w:type="character" w:customStyle="1" w:styleId="Titre2Car">
    <w:name w:val="Titre 2 Car"/>
    <w:link w:val="Titre2"/>
    <w:rsid w:val="00173A8F"/>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173A8F"/>
    <w:rPr>
      <w:rFonts w:ascii="Times New Roman" w:eastAsia="Times New Roman" w:hAnsi="Times New Roman" w:cs="Calibri"/>
      <w:sz w:val="24"/>
      <w:szCs w:val="24"/>
    </w:rPr>
  </w:style>
  <w:style w:type="paragraph" w:styleId="Paragraphedeliste">
    <w:name w:val="List Paragraph"/>
    <w:basedOn w:val="Normal"/>
    <w:uiPriority w:val="34"/>
    <w:rsid w:val="00173A8F"/>
    <w:pPr>
      <w:ind w:left="708"/>
    </w:pPr>
  </w:style>
  <w:style w:type="paragraph" w:customStyle="1" w:styleId="Questions">
    <w:name w:val="Questions"/>
    <w:basedOn w:val="Normal"/>
    <w:link w:val="QuestionsCar"/>
    <w:autoRedefine/>
    <w:qFormat/>
    <w:rsid w:val="00173A8F"/>
    <w:pPr>
      <w:numPr>
        <w:numId w:val="5"/>
      </w:numPr>
      <w:tabs>
        <w:tab w:val="left" w:pos="412"/>
      </w:tabs>
      <w:spacing w:before="5"/>
    </w:pPr>
    <w:rPr>
      <w:rFonts w:cs="Tahoma"/>
      <w:b/>
      <w:sz w:val="24"/>
    </w:rPr>
  </w:style>
  <w:style w:type="character" w:customStyle="1" w:styleId="QuestionsCar">
    <w:name w:val="Questions Car"/>
    <w:link w:val="Questions"/>
    <w:rsid w:val="00173A8F"/>
    <w:rPr>
      <w:rFonts w:ascii="Tahoma" w:eastAsia="Times New Roman" w:hAnsi="Tahoma" w:cs="Tahoma"/>
      <w:b/>
      <w:sz w:val="24"/>
      <w:szCs w:val="24"/>
    </w:rPr>
  </w:style>
  <w:style w:type="paragraph" w:customStyle="1" w:styleId="TAF">
    <w:name w:val="TAF"/>
    <w:basedOn w:val="Sansinterligne"/>
    <w:link w:val="TAFCar"/>
    <w:qFormat/>
    <w:rsid w:val="00173A8F"/>
    <w:pPr>
      <w:jc w:val="center"/>
    </w:pPr>
    <w:rPr>
      <w:rFonts w:ascii="Tahoma" w:hAnsi="Tahoma" w:cs="Tahoma"/>
      <w:b/>
      <w:sz w:val="20"/>
      <w:szCs w:val="20"/>
      <w:u w:val="single"/>
    </w:rPr>
  </w:style>
  <w:style w:type="character" w:customStyle="1" w:styleId="TAFCar">
    <w:name w:val="TAF Car"/>
    <w:link w:val="TAF"/>
    <w:rsid w:val="00173A8F"/>
    <w:rPr>
      <w:rFonts w:ascii="Tahoma" w:eastAsia="Times New Roman" w:hAnsi="Tahoma" w:cs="Tahoma"/>
      <w:b/>
      <w:u w:val="single"/>
    </w:rPr>
  </w:style>
  <w:style w:type="paragraph" w:customStyle="1" w:styleId="Lettres">
    <w:name w:val="Lettres"/>
    <w:basedOn w:val="Normal"/>
    <w:link w:val="LettresCar"/>
    <w:qFormat/>
    <w:rsid w:val="00173A8F"/>
    <w:pPr>
      <w:numPr>
        <w:numId w:val="1"/>
      </w:numPr>
      <w:spacing w:after="60"/>
    </w:pPr>
    <w:rPr>
      <w:b/>
      <w:sz w:val="24"/>
    </w:rPr>
  </w:style>
  <w:style w:type="character" w:customStyle="1" w:styleId="LettresCar">
    <w:name w:val="Lettres Car"/>
    <w:link w:val="Lettres"/>
    <w:rsid w:val="00173A8F"/>
    <w:rPr>
      <w:rFonts w:ascii="Tahoma" w:eastAsia="Times New Roman" w:hAnsi="Tahoma" w:cs="Calibri"/>
      <w:b/>
      <w:sz w:val="24"/>
      <w:szCs w:val="24"/>
    </w:rPr>
  </w:style>
  <w:style w:type="paragraph" w:styleId="Titre">
    <w:name w:val="Title"/>
    <w:basedOn w:val="Normal"/>
    <w:next w:val="Normal"/>
    <w:link w:val="TitreCar"/>
    <w:uiPriority w:val="10"/>
    <w:qFormat/>
    <w:rsid w:val="00173A8F"/>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173A8F"/>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173A8F"/>
    <w:pPr>
      <w:spacing w:after="60"/>
      <w:jc w:val="center"/>
      <w:outlineLvl w:val="1"/>
    </w:pPr>
    <w:rPr>
      <w:rFonts w:ascii="Cambria" w:hAnsi="Cambria"/>
    </w:rPr>
  </w:style>
  <w:style w:type="character" w:customStyle="1" w:styleId="Sous-titreCar">
    <w:name w:val="Sous-titre Car"/>
    <w:link w:val="Sous-titre"/>
    <w:uiPriority w:val="11"/>
    <w:rsid w:val="00173A8F"/>
    <w:rPr>
      <w:rFonts w:ascii="Cambria" w:eastAsia="Times New Roman" w:hAnsi="Cambria" w:cs="Calibri"/>
      <w:szCs w:val="24"/>
    </w:rPr>
  </w:style>
  <w:style w:type="table" w:styleId="Grilledutableau">
    <w:name w:val="Table Grid"/>
    <w:basedOn w:val="TableauNormal"/>
    <w:uiPriority w:val="59"/>
    <w:rsid w:val="00173A8F"/>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173A8F"/>
    <w:rPr>
      <w:rFonts w:ascii="Times New Roman" w:hAnsi="Times New Roman" w:cs="Times New Roman"/>
      <w:b/>
      <w:bCs/>
      <w:sz w:val="20"/>
      <w:szCs w:val="20"/>
    </w:rPr>
  </w:style>
  <w:style w:type="paragraph" w:customStyle="1" w:styleId="Style14">
    <w:name w:val="Style14"/>
    <w:basedOn w:val="Normal"/>
    <w:link w:val="Style14Car"/>
    <w:uiPriority w:val="99"/>
    <w:rsid w:val="00173A8F"/>
    <w:pPr>
      <w:spacing w:line="252" w:lineRule="exact"/>
      <w:ind w:hanging="405"/>
    </w:pPr>
  </w:style>
  <w:style w:type="character" w:customStyle="1" w:styleId="FontStyle21">
    <w:name w:val="Font Style21"/>
    <w:uiPriority w:val="99"/>
    <w:rsid w:val="00173A8F"/>
    <w:rPr>
      <w:rFonts w:ascii="Book Antiqua" w:hAnsi="Book Antiqua" w:cs="Book Antiqua"/>
      <w:spacing w:val="20"/>
      <w:sz w:val="20"/>
      <w:szCs w:val="20"/>
    </w:rPr>
  </w:style>
  <w:style w:type="character" w:customStyle="1" w:styleId="FontStyle22">
    <w:name w:val="Font Style22"/>
    <w:uiPriority w:val="99"/>
    <w:rsid w:val="00173A8F"/>
    <w:rPr>
      <w:rFonts w:ascii="Arial" w:hAnsi="Arial" w:cs="Arial"/>
      <w:b/>
      <w:bCs/>
      <w:spacing w:val="20"/>
      <w:sz w:val="18"/>
      <w:szCs w:val="18"/>
    </w:rPr>
  </w:style>
  <w:style w:type="character" w:customStyle="1" w:styleId="FontStyle13">
    <w:name w:val="Font Style13"/>
    <w:uiPriority w:val="99"/>
    <w:rsid w:val="00173A8F"/>
    <w:rPr>
      <w:rFonts w:ascii="Arial Unicode MS" w:eastAsia="Arial Unicode MS" w:cs="Arial Unicode MS"/>
      <w:sz w:val="20"/>
      <w:szCs w:val="20"/>
    </w:rPr>
  </w:style>
  <w:style w:type="character" w:customStyle="1" w:styleId="FontStyle12">
    <w:name w:val="Font Style12"/>
    <w:uiPriority w:val="99"/>
    <w:rsid w:val="00173A8F"/>
    <w:rPr>
      <w:rFonts w:ascii="Arial Unicode MS" w:eastAsia="Arial Unicode MS" w:cs="Arial Unicode MS"/>
      <w:b/>
      <w:bCs/>
      <w:sz w:val="20"/>
      <w:szCs w:val="20"/>
    </w:rPr>
  </w:style>
  <w:style w:type="character" w:customStyle="1" w:styleId="FontStyle23">
    <w:name w:val="Font Style23"/>
    <w:uiPriority w:val="99"/>
    <w:rsid w:val="00173A8F"/>
    <w:rPr>
      <w:rFonts w:ascii="Times New Roman" w:hAnsi="Times New Roman" w:cs="Times New Roman"/>
      <w:sz w:val="20"/>
      <w:szCs w:val="20"/>
    </w:rPr>
  </w:style>
  <w:style w:type="character" w:customStyle="1" w:styleId="FontStyle24">
    <w:name w:val="Font Style24"/>
    <w:uiPriority w:val="99"/>
    <w:rsid w:val="00173A8F"/>
    <w:rPr>
      <w:rFonts w:ascii="Tahoma" w:hAnsi="Tahoma" w:cs="Tahoma"/>
      <w:b/>
      <w:bCs/>
      <w:sz w:val="22"/>
      <w:szCs w:val="22"/>
    </w:rPr>
  </w:style>
  <w:style w:type="character" w:customStyle="1" w:styleId="FontStyle25">
    <w:name w:val="Font Style25"/>
    <w:uiPriority w:val="99"/>
    <w:rsid w:val="00173A8F"/>
    <w:rPr>
      <w:rFonts w:ascii="Times New Roman" w:hAnsi="Times New Roman" w:cs="Times New Roman"/>
      <w:b/>
      <w:bCs/>
      <w:i/>
      <w:iCs/>
      <w:sz w:val="20"/>
      <w:szCs w:val="20"/>
    </w:rPr>
  </w:style>
  <w:style w:type="paragraph" w:customStyle="1" w:styleId="Style13">
    <w:name w:val="Style13"/>
    <w:basedOn w:val="Normal"/>
    <w:uiPriority w:val="99"/>
    <w:rsid w:val="00173A8F"/>
  </w:style>
  <w:style w:type="character" w:customStyle="1" w:styleId="FontStyle26">
    <w:name w:val="Font Style26"/>
    <w:uiPriority w:val="99"/>
    <w:rsid w:val="00173A8F"/>
    <w:rPr>
      <w:rFonts w:ascii="Times New Roman" w:hAnsi="Times New Roman" w:cs="Times New Roman"/>
      <w:i/>
      <w:iCs/>
      <w:sz w:val="20"/>
      <w:szCs w:val="20"/>
    </w:rPr>
  </w:style>
  <w:style w:type="paragraph" w:customStyle="1" w:styleId="AnneSujet">
    <w:name w:val="AnnéeSujet"/>
    <w:basedOn w:val="Titre"/>
    <w:link w:val="AnneSujetCar"/>
    <w:qFormat/>
    <w:rsid w:val="00173A8F"/>
    <w:rPr>
      <w:rFonts w:ascii="Tahoma" w:hAnsi="Tahoma" w:cs="Tahoma"/>
      <w:b/>
      <w:sz w:val="36"/>
      <w:szCs w:val="36"/>
    </w:rPr>
  </w:style>
  <w:style w:type="paragraph" w:customStyle="1" w:styleId="Dossier">
    <w:name w:val="Dossier"/>
    <w:basedOn w:val="Normal"/>
    <w:autoRedefine/>
    <w:uiPriority w:val="99"/>
    <w:rsid w:val="00173A8F"/>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173A8F"/>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173A8F"/>
  </w:style>
  <w:style w:type="paragraph" w:customStyle="1" w:styleId="Style16">
    <w:name w:val="Style16"/>
    <w:basedOn w:val="Normal"/>
    <w:uiPriority w:val="99"/>
    <w:rsid w:val="00173A8F"/>
    <w:pPr>
      <w:spacing w:line="273" w:lineRule="exact"/>
      <w:ind w:hanging="412"/>
    </w:pPr>
  </w:style>
  <w:style w:type="paragraph" w:customStyle="1" w:styleId="Style17">
    <w:name w:val="Style17"/>
    <w:basedOn w:val="Normal"/>
    <w:uiPriority w:val="99"/>
    <w:rsid w:val="00173A8F"/>
    <w:pPr>
      <w:spacing w:line="280" w:lineRule="exact"/>
      <w:jc w:val="center"/>
    </w:pPr>
  </w:style>
  <w:style w:type="character" w:customStyle="1" w:styleId="FontStyle27">
    <w:name w:val="Font Style27"/>
    <w:uiPriority w:val="99"/>
    <w:rsid w:val="00173A8F"/>
    <w:rPr>
      <w:rFonts w:ascii="Arial" w:hAnsi="Arial" w:cs="Arial"/>
      <w:b/>
      <w:bCs/>
      <w:sz w:val="20"/>
      <w:szCs w:val="20"/>
    </w:rPr>
  </w:style>
  <w:style w:type="paragraph" w:customStyle="1" w:styleId="Style18">
    <w:name w:val="Style18"/>
    <w:basedOn w:val="Normal"/>
    <w:uiPriority w:val="99"/>
    <w:rsid w:val="00173A8F"/>
  </w:style>
  <w:style w:type="character" w:customStyle="1" w:styleId="FontStyle29">
    <w:name w:val="Font Style29"/>
    <w:uiPriority w:val="99"/>
    <w:rsid w:val="00173A8F"/>
    <w:rPr>
      <w:rFonts w:ascii="Times New Roman" w:hAnsi="Times New Roman" w:cs="Times New Roman"/>
      <w:b/>
      <w:bCs/>
      <w:sz w:val="22"/>
      <w:szCs w:val="22"/>
    </w:rPr>
  </w:style>
  <w:style w:type="paragraph" w:customStyle="1" w:styleId="Question">
    <w:name w:val="Question"/>
    <w:basedOn w:val="Style14"/>
    <w:link w:val="QuestionCar1"/>
    <w:rsid w:val="00173A8F"/>
    <w:pPr>
      <w:tabs>
        <w:tab w:val="left" w:pos="412"/>
      </w:tabs>
      <w:spacing w:before="5" w:line="240" w:lineRule="auto"/>
      <w:ind w:left="714" w:hanging="357"/>
    </w:pPr>
    <w:rPr>
      <w:rFonts w:cs="Tahoma"/>
    </w:rPr>
  </w:style>
  <w:style w:type="character" w:customStyle="1" w:styleId="Style14Car">
    <w:name w:val="Style14 Car"/>
    <w:link w:val="Style14"/>
    <w:uiPriority w:val="99"/>
    <w:rsid w:val="00173A8F"/>
    <w:rPr>
      <w:rFonts w:ascii="Tahoma" w:eastAsia="Times New Roman" w:hAnsi="Tahoma" w:cs="Calibri"/>
      <w:szCs w:val="24"/>
    </w:rPr>
  </w:style>
  <w:style w:type="character" w:customStyle="1" w:styleId="QuestionCar">
    <w:name w:val="Question Car"/>
    <w:rsid w:val="00173A8F"/>
    <w:rPr>
      <w:rFonts w:ascii="Times New Roman" w:eastAsia="Times New Roman" w:hAnsi="Times New Roman"/>
      <w:sz w:val="24"/>
      <w:szCs w:val="24"/>
    </w:rPr>
  </w:style>
  <w:style w:type="character" w:customStyle="1" w:styleId="QuestionCar1">
    <w:name w:val="Question Car1"/>
    <w:link w:val="Question"/>
    <w:rsid w:val="00173A8F"/>
    <w:rPr>
      <w:rFonts w:ascii="Tahoma" w:eastAsia="Times New Roman" w:hAnsi="Tahoma" w:cs="Tahoma"/>
      <w:szCs w:val="24"/>
    </w:rPr>
  </w:style>
  <w:style w:type="paragraph" w:customStyle="1" w:styleId="Partie">
    <w:name w:val="Partie"/>
    <w:basedOn w:val="Normal"/>
    <w:link w:val="PartieCar"/>
    <w:qFormat/>
    <w:rsid w:val="00173A8F"/>
    <w:rPr>
      <w:rFonts w:cs="Tahoma"/>
      <w:b/>
      <w:sz w:val="24"/>
      <w:u w:val="single"/>
    </w:rPr>
  </w:style>
  <w:style w:type="character" w:customStyle="1" w:styleId="PartieCar">
    <w:name w:val="Partie Car"/>
    <w:link w:val="Partie"/>
    <w:rsid w:val="00173A8F"/>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173A8F"/>
    <w:pPr>
      <w:numPr>
        <w:numId w:val="3"/>
      </w:numPr>
      <w:spacing w:after="202" w:line="276" w:lineRule="auto"/>
    </w:pPr>
    <w:rPr>
      <w:rFonts w:cs="Tahoma"/>
      <w:color w:val="000000"/>
      <w:szCs w:val="20"/>
    </w:rPr>
  </w:style>
  <w:style w:type="character" w:customStyle="1" w:styleId="QuestionsManaCar">
    <w:name w:val="QuestionsMana Car"/>
    <w:link w:val="QuestionsMana"/>
    <w:locked/>
    <w:rsid w:val="00173A8F"/>
    <w:rPr>
      <w:rFonts w:ascii="Tahoma" w:eastAsia="Times New Roman" w:hAnsi="Tahoma" w:cs="Tahoma"/>
      <w:color w:val="000000"/>
    </w:rPr>
  </w:style>
  <w:style w:type="paragraph" w:customStyle="1" w:styleId="AnnexeMana">
    <w:name w:val="AnnexeMana"/>
    <w:basedOn w:val="Normal"/>
    <w:link w:val="AnnexeManaCar"/>
    <w:qFormat/>
    <w:rsid w:val="00173A8F"/>
    <w:pPr>
      <w:spacing w:line="276" w:lineRule="auto"/>
    </w:pPr>
    <w:rPr>
      <w:rFonts w:cs="Tahoma"/>
      <w:b/>
      <w:bCs/>
      <w:color w:val="000000"/>
      <w:sz w:val="22"/>
      <w:szCs w:val="20"/>
      <w:u w:val="single"/>
    </w:rPr>
  </w:style>
  <w:style w:type="character" w:customStyle="1" w:styleId="AnnexeManaCar">
    <w:name w:val="AnnexeMana Car"/>
    <w:link w:val="AnnexeMana"/>
    <w:locked/>
    <w:rsid w:val="00173A8F"/>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 w:type="character" w:styleId="Marquedecommentaire">
    <w:name w:val="annotation reference"/>
    <w:uiPriority w:val="99"/>
    <w:semiHidden/>
    <w:unhideWhenUsed/>
    <w:rsid w:val="00EF2C17"/>
    <w:rPr>
      <w:sz w:val="16"/>
      <w:szCs w:val="16"/>
    </w:rPr>
  </w:style>
  <w:style w:type="paragraph" w:styleId="Commentaire">
    <w:name w:val="annotation text"/>
    <w:basedOn w:val="Normal"/>
    <w:link w:val="CommentaireCar"/>
    <w:uiPriority w:val="99"/>
    <w:semiHidden/>
    <w:unhideWhenUsed/>
    <w:rsid w:val="00EF2C17"/>
    <w:rPr>
      <w:szCs w:val="20"/>
    </w:rPr>
  </w:style>
  <w:style w:type="character" w:customStyle="1" w:styleId="CommentaireCar">
    <w:name w:val="Commentaire Car"/>
    <w:link w:val="Commentaire"/>
    <w:uiPriority w:val="99"/>
    <w:semiHidden/>
    <w:rsid w:val="00EF2C17"/>
    <w:rPr>
      <w:rFonts w:ascii="Tahoma" w:eastAsia="Times New Roman" w:hAnsi="Tahoma" w:cs="Calibri"/>
    </w:rPr>
  </w:style>
  <w:style w:type="paragraph" w:styleId="Objetducommentaire">
    <w:name w:val="annotation subject"/>
    <w:basedOn w:val="Commentaire"/>
    <w:next w:val="Commentaire"/>
    <w:link w:val="ObjetducommentaireCar"/>
    <w:uiPriority w:val="99"/>
    <w:semiHidden/>
    <w:unhideWhenUsed/>
    <w:rsid w:val="00EF2C17"/>
    <w:rPr>
      <w:b/>
      <w:bCs/>
    </w:rPr>
  </w:style>
  <w:style w:type="character" w:customStyle="1" w:styleId="ObjetducommentaireCar">
    <w:name w:val="Objet du commentaire Car"/>
    <w:link w:val="Objetducommentaire"/>
    <w:uiPriority w:val="99"/>
    <w:semiHidden/>
    <w:rsid w:val="00EF2C17"/>
    <w:rPr>
      <w:rFonts w:ascii="Tahoma" w:eastAsia="Times New Roman" w:hAnsi="Tahoma" w:cs="Calibri"/>
      <w:b/>
      <w:bCs/>
    </w:rPr>
  </w:style>
  <w:style w:type="paragraph" w:styleId="Textedebulles">
    <w:name w:val="Balloon Text"/>
    <w:basedOn w:val="Normal"/>
    <w:link w:val="TextedebullesCar"/>
    <w:uiPriority w:val="99"/>
    <w:semiHidden/>
    <w:unhideWhenUsed/>
    <w:rsid w:val="00EF2C17"/>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EF2C17"/>
    <w:rPr>
      <w:rFonts w:ascii="Segoe UI" w:eastAsia="Times New Roman" w:hAnsi="Segoe UI" w:cs="Segoe UI"/>
      <w:sz w:val="18"/>
      <w:szCs w:val="18"/>
    </w:rPr>
  </w:style>
  <w:style w:type="character" w:styleId="Mention">
    <w:name w:val="Mention"/>
    <w:uiPriority w:val="99"/>
    <w:semiHidden/>
    <w:unhideWhenUsed/>
    <w:rsid w:val="00E219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monde.f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1B7B-4627-47FB-9EC4-C8309E69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1</TotalTime>
  <Pages>3</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www.stmg.education;http://www.stgcfe.fr</dc:creator>
  <cp:keywords/>
  <dc:description/>
  <cp:lastModifiedBy>Joëlle Cornette</cp:lastModifiedBy>
  <cp:revision>3</cp:revision>
  <dcterms:created xsi:type="dcterms:W3CDTF">2017-08-27T23:33:00Z</dcterms:created>
  <dcterms:modified xsi:type="dcterms:W3CDTF">2017-08-27T23:34:00Z</dcterms:modified>
</cp:coreProperties>
</file>