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59" w:rsidRDefault="00115F59" w:rsidP="00115F59">
      <w:pPr>
        <w:pStyle w:val="Titre"/>
        <w:rPr>
          <w:rFonts w:ascii="Tahoma" w:hAnsi="Tahoma" w:cs="Tahoma"/>
          <w:b/>
          <w:sz w:val="36"/>
          <w:szCs w:val="36"/>
        </w:rPr>
      </w:pPr>
    </w:p>
    <w:p w:rsidR="00115F59" w:rsidRPr="00000C34" w:rsidRDefault="00115F59" w:rsidP="009D2F18">
      <w:pPr>
        <w:pStyle w:val="Titre"/>
        <w:jc w:val="left"/>
        <w:rPr>
          <w:rFonts w:ascii="Tahoma" w:hAnsi="Tahoma" w:cs="Tahoma"/>
          <w:b/>
          <w:sz w:val="30"/>
          <w:szCs w:val="30"/>
        </w:rPr>
      </w:pPr>
      <w:r w:rsidRPr="00000C34">
        <w:rPr>
          <w:rFonts w:ascii="Tahoma" w:hAnsi="Tahoma" w:cs="Tahoma"/>
          <w:b/>
          <w:sz w:val="30"/>
          <w:szCs w:val="30"/>
        </w:rPr>
        <w:t>201</w:t>
      </w:r>
      <w:r w:rsidR="00326558" w:rsidRPr="00000C34">
        <w:rPr>
          <w:rFonts w:ascii="Tahoma" w:hAnsi="Tahoma" w:cs="Tahoma"/>
          <w:b/>
          <w:sz w:val="30"/>
          <w:szCs w:val="30"/>
        </w:rPr>
        <w:t>5</w:t>
      </w:r>
      <w:r w:rsidRPr="00000C34">
        <w:rPr>
          <w:rFonts w:ascii="Tahoma" w:hAnsi="Tahoma" w:cs="Tahoma"/>
          <w:b/>
          <w:sz w:val="30"/>
          <w:szCs w:val="30"/>
        </w:rPr>
        <w:t xml:space="preserve"> – SUJET </w:t>
      </w:r>
      <w:r w:rsidR="005A34B4" w:rsidRPr="00000C34">
        <w:rPr>
          <w:rFonts w:ascii="Tahoma" w:hAnsi="Tahoma" w:cs="Tahoma"/>
          <w:b/>
          <w:sz w:val="30"/>
          <w:szCs w:val="30"/>
        </w:rPr>
        <w:t>D’ÉCO/</w:t>
      </w:r>
      <w:r w:rsidR="00923F61" w:rsidRPr="00000C34">
        <w:rPr>
          <w:rFonts w:ascii="Tahoma" w:hAnsi="Tahoma" w:cs="Tahoma"/>
          <w:b/>
          <w:sz w:val="30"/>
          <w:szCs w:val="30"/>
        </w:rPr>
        <w:t>DROIT</w:t>
      </w:r>
      <w:r w:rsidR="00A20E4D" w:rsidRPr="00000C34">
        <w:rPr>
          <w:rFonts w:ascii="Tahoma" w:hAnsi="Tahoma" w:cs="Tahoma"/>
          <w:b/>
          <w:sz w:val="30"/>
          <w:szCs w:val="30"/>
        </w:rPr>
        <w:t xml:space="preserve"> </w:t>
      </w:r>
      <w:r w:rsidR="00845186">
        <w:rPr>
          <w:rFonts w:ascii="Tahoma" w:hAnsi="Tahoma" w:cs="Tahoma"/>
          <w:b/>
          <w:sz w:val="30"/>
          <w:szCs w:val="30"/>
        </w:rPr>
        <w:t>Étranger</w:t>
      </w:r>
      <w:r w:rsidR="00923F61" w:rsidRPr="00000C34">
        <w:rPr>
          <w:rFonts w:ascii="Tahoma" w:hAnsi="Tahoma" w:cs="Tahoma"/>
          <w:b/>
          <w:sz w:val="30"/>
          <w:szCs w:val="30"/>
        </w:rPr>
        <w:t xml:space="preserve"> </w:t>
      </w:r>
      <w:r w:rsidR="00A20E4D" w:rsidRPr="00000C34">
        <w:rPr>
          <w:rFonts w:ascii="Tahoma" w:hAnsi="Tahoma" w:cs="Tahoma"/>
          <w:b/>
          <w:sz w:val="30"/>
          <w:szCs w:val="30"/>
        </w:rPr>
        <w:t xml:space="preserve">– Partie </w:t>
      </w:r>
      <w:r w:rsidR="009D2F18" w:rsidRPr="00000C34">
        <w:rPr>
          <w:rFonts w:ascii="Tahoma" w:hAnsi="Tahoma" w:cs="Tahoma"/>
          <w:b/>
          <w:sz w:val="30"/>
          <w:szCs w:val="30"/>
        </w:rPr>
        <w:t>Économie</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Pr="009D2F18" w:rsidRDefault="00F61588" w:rsidP="00F61588">
      <w:pPr>
        <w:rPr>
          <w:rStyle w:val="FontStyle15"/>
          <w:rFonts w:ascii="Tahoma" w:hAnsi="Tahoma" w:cs="Tahoma"/>
          <w:bCs w:val="0"/>
        </w:rPr>
      </w:pPr>
      <w:r w:rsidRPr="009D2F18">
        <w:rPr>
          <w:rStyle w:val="FontStyle15"/>
          <w:rFonts w:ascii="Tahoma" w:hAnsi="Tahoma" w:cs="Tahoma"/>
          <w:bCs w:val="0"/>
        </w:rPr>
        <w:t xml:space="preserve">À </w:t>
      </w:r>
      <w:r w:rsidR="009D2F18" w:rsidRPr="009D2F18">
        <w:rPr>
          <w:rStyle w:val="FontStyle15"/>
          <w:rFonts w:ascii="Tahoma" w:hAnsi="Tahoma" w:cs="Tahoma"/>
          <w:bCs w:val="0"/>
        </w:rPr>
        <w:t>partir</w:t>
      </w:r>
      <w:r w:rsidRPr="009D2F18">
        <w:rPr>
          <w:rStyle w:val="FontStyle15"/>
          <w:rFonts w:ascii="Tahoma" w:hAnsi="Tahoma" w:cs="Tahoma"/>
          <w:bCs w:val="0"/>
        </w:rPr>
        <w:t xml:space="preserve"> de vos connaissances et </w:t>
      </w:r>
      <w:r w:rsidR="009D2F18" w:rsidRPr="009D2F18">
        <w:rPr>
          <w:rStyle w:val="FontStyle15"/>
          <w:rFonts w:ascii="Tahoma" w:hAnsi="Tahoma" w:cs="Tahoma"/>
          <w:bCs w:val="0"/>
        </w:rPr>
        <w:t>de la documentation fournie en annexe :</w:t>
      </w:r>
    </w:p>
    <w:p w:rsidR="00F61588" w:rsidRPr="00F61588" w:rsidRDefault="00F61588" w:rsidP="00F61588">
      <w:pPr>
        <w:rPr>
          <w:rStyle w:val="FontStyle15"/>
          <w:rFonts w:ascii="Tahoma" w:hAnsi="Tahoma" w:cs="Tahoma"/>
          <w:b w:val="0"/>
          <w:bCs w:val="0"/>
        </w:rPr>
      </w:pPr>
    </w:p>
    <w:p w:rsidR="00326558" w:rsidRDefault="00326558" w:rsidP="00326558">
      <w:pPr>
        <w:rPr>
          <w:rStyle w:val="FontStyle15"/>
          <w:rFonts w:ascii="Tahoma" w:hAnsi="Tahoma" w:cs="Tahoma"/>
          <w:b w:val="0"/>
          <w:bCs w:val="0"/>
        </w:rPr>
      </w:pPr>
    </w:p>
    <w:p w:rsidR="00326558" w:rsidRDefault="00326558" w:rsidP="00326558">
      <w:pPr>
        <w:rPr>
          <w:rStyle w:val="FontStyle15"/>
          <w:rFonts w:ascii="Tahoma" w:hAnsi="Tahoma" w:cs="Tahoma"/>
          <w:b w:val="0"/>
          <w:bCs w:val="0"/>
        </w:rPr>
      </w:pPr>
    </w:p>
    <w:p w:rsidR="00115F59" w:rsidRDefault="00115F59" w:rsidP="00A77838">
      <w:pPr>
        <w:pStyle w:val="Sansinterligne"/>
        <w:spacing w:line="276" w:lineRule="auto"/>
        <w:ind w:left="1276" w:hanging="1276"/>
        <w:jc w:val="both"/>
        <w:rPr>
          <w:rStyle w:val="FontStyle15"/>
          <w:rFonts w:ascii="Tahoma" w:hAnsi="Tahoma" w:cs="Tahoma"/>
          <w:bCs w:val="0"/>
        </w:rPr>
      </w:pPr>
    </w:p>
    <w:p w:rsidR="00845186" w:rsidRPr="00845186" w:rsidRDefault="00845186" w:rsidP="00845186">
      <w:pPr>
        <w:pStyle w:val="Questions"/>
        <w:rPr>
          <w:b w:val="0"/>
          <w:sz w:val="20"/>
          <w:szCs w:val="20"/>
        </w:rPr>
      </w:pPr>
      <w:r w:rsidRPr="00845186">
        <w:rPr>
          <w:b w:val="0"/>
          <w:sz w:val="20"/>
          <w:szCs w:val="20"/>
        </w:rPr>
        <w:t>Commentez le tableau sur les prévisions d'évolution de la population de la France métropolitaine de 1950 à 2050.</w:t>
      </w:r>
    </w:p>
    <w:p w:rsidR="00845186" w:rsidRPr="00845186" w:rsidRDefault="00845186" w:rsidP="00845186">
      <w:pPr>
        <w:pStyle w:val="Questions"/>
        <w:rPr>
          <w:b w:val="0"/>
          <w:sz w:val="20"/>
          <w:szCs w:val="20"/>
        </w:rPr>
      </w:pPr>
      <w:r w:rsidRPr="00845186">
        <w:rPr>
          <w:b w:val="0"/>
          <w:sz w:val="20"/>
          <w:szCs w:val="20"/>
        </w:rPr>
        <w:t xml:space="preserve">Distinguez la logique de l'assurance de la logique de l'assistance. Donnez </w:t>
      </w:r>
      <w:r>
        <w:rPr>
          <w:b w:val="0"/>
          <w:sz w:val="20"/>
          <w:szCs w:val="20"/>
        </w:rPr>
        <w:t>un exemple pour chacune d'elle.</w:t>
      </w:r>
    </w:p>
    <w:p w:rsidR="00DC4CD8" w:rsidRPr="00845186" w:rsidRDefault="00845186" w:rsidP="00845186">
      <w:pPr>
        <w:pStyle w:val="Questions"/>
        <w:rPr>
          <w:b w:val="0"/>
          <w:sz w:val="20"/>
          <w:szCs w:val="20"/>
        </w:rPr>
      </w:pPr>
      <w:r w:rsidRPr="00845186">
        <w:rPr>
          <w:b w:val="0"/>
          <w:sz w:val="20"/>
          <w:szCs w:val="20"/>
        </w:rPr>
        <w:t>Présentez les enjeux rencontrés par les branches famille et vieillesse de la sécurité sociale</w:t>
      </w:r>
      <w:r w:rsidR="00DC4CD8">
        <w:rPr>
          <w:sz w:val="20"/>
          <w:szCs w:val="20"/>
        </w:rPr>
        <w:t>.</w:t>
      </w:r>
    </w:p>
    <w:p w:rsidR="00DC4CD8" w:rsidRPr="00DC4CD8" w:rsidRDefault="00DC4CD8" w:rsidP="00DC4CD8">
      <w:pPr>
        <w:pStyle w:val="Questions"/>
        <w:rPr>
          <w:b w:val="0"/>
          <w:sz w:val="20"/>
          <w:szCs w:val="20"/>
        </w:rPr>
      </w:pPr>
      <w:r w:rsidRPr="00DC4CD8">
        <w:rPr>
          <w:b w:val="0"/>
          <w:sz w:val="20"/>
          <w:szCs w:val="20"/>
        </w:rPr>
        <w:t>Rédigez une argumentation qui vous permette de répondre à la question suivante :</w:t>
      </w:r>
    </w:p>
    <w:p w:rsidR="00DC4CD8" w:rsidRDefault="00DC4CD8" w:rsidP="00DC4CD8"/>
    <w:p w:rsidR="009D2F18" w:rsidRDefault="00DC4CD8" w:rsidP="00DC4CD8">
      <w:r>
        <w:t xml:space="preserve"> </w:t>
      </w:r>
    </w:p>
    <w:p w:rsidR="009D2F18" w:rsidRDefault="00845186" w:rsidP="00845186">
      <w:pPr>
        <w:jc w:val="center"/>
      </w:pPr>
      <w:r w:rsidRPr="00845186">
        <w:rPr>
          <w:b/>
        </w:rPr>
        <w:t>Les dépenses sociales consacrées à la famille et à la vieillesse constituent­ elles une opportunité ou une contrainte pour la France ?</w:t>
      </w:r>
    </w:p>
    <w:p w:rsidR="009D2F18" w:rsidRDefault="009D2F18" w:rsidP="009D2F18"/>
    <w:p w:rsidR="009D2F18" w:rsidRDefault="009D2F18" w:rsidP="009D2F18"/>
    <w:p w:rsidR="009D2F18" w:rsidRDefault="009D2F18" w:rsidP="009D2F18"/>
    <w:p w:rsidR="009D2F18" w:rsidRDefault="009D2F18" w:rsidP="009D2F18">
      <w:pPr>
        <w:rPr>
          <w:b/>
        </w:rPr>
      </w:pPr>
      <w:r w:rsidRPr="009D2F18">
        <w:rPr>
          <w:b/>
          <w:u w:val="single"/>
        </w:rPr>
        <w:t>Annexes</w:t>
      </w:r>
      <w:r w:rsidRPr="009D2F18">
        <w:rPr>
          <w:b/>
        </w:rPr>
        <w:t xml:space="preserve"> :</w:t>
      </w:r>
    </w:p>
    <w:p w:rsidR="009D2F18" w:rsidRPr="009D2F18" w:rsidRDefault="009D2F18" w:rsidP="009D2F18">
      <w:pPr>
        <w:rPr>
          <w:b/>
        </w:rPr>
      </w:pPr>
    </w:p>
    <w:p w:rsidR="009D2F18" w:rsidRDefault="009D2F18" w:rsidP="009D2F18"/>
    <w:p w:rsidR="009D2F18" w:rsidRDefault="009D2F18" w:rsidP="009D2F18">
      <w:pPr>
        <w:ind w:left="284"/>
      </w:pPr>
      <w:r>
        <w:t xml:space="preserve">Annexe 1 : </w:t>
      </w:r>
      <w:r w:rsidR="00574ADE" w:rsidRPr="00574ADE">
        <w:t>Redéfinir les priorités de la politiq</w:t>
      </w:r>
      <w:r w:rsidR="00574ADE">
        <w:t>ue familiale</w:t>
      </w:r>
      <w:r w:rsidR="00DC4CD8" w:rsidRPr="00DC4CD8">
        <w:t>.</w:t>
      </w:r>
    </w:p>
    <w:p w:rsidR="009D2F18" w:rsidRDefault="009D2F18" w:rsidP="009D2F18">
      <w:pPr>
        <w:ind w:left="284"/>
      </w:pPr>
    </w:p>
    <w:p w:rsidR="009D2F18" w:rsidRDefault="009D2F18" w:rsidP="009D2F18">
      <w:pPr>
        <w:ind w:left="284"/>
      </w:pPr>
      <w:r>
        <w:t xml:space="preserve">Annexe 2 : </w:t>
      </w:r>
      <w:r w:rsidR="00574ADE">
        <w:t>Repenser la politique familiale</w:t>
      </w:r>
      <w:r>
        <w:t>.</w:t>
      </w:r>
    </w:p>
    <w:p w:rsidR="009D2F18" w:rsidRDefault="009D2F18" w:rsidP="009D2F18">
      <w:pPr>
        <w:ind w:left="284"/>
      </w:pPr>
    </w:p>
    <w:p w:rsidR="009D2F18" w:rsidRDefault="009D2F18" w:rsidP="009D2F18">
      <w:pPr>
        <w:ind w:left="284"/>
      </w:pPr>
      <w:r>
        <w:t xml:space="preserve">Annexe 3 : </w:t>
      </w:r>
      <w:r w:rsidR="00056590" w:rsidRPr="00056590">
        <w:t>Le vieillissement peut-il être aussi une chance ?</w:t>
      </w:r>
    </w:p>
    <w:p w:rsidR="009D2F18" w:rsidRDefault="009D2F18" w:rsidP="009D2F18">
      <w:pPr>
        <w:ind w:left="284"/>
      </w:pPr>
    </w:p>
    <w:p w:rsidR="009D2F18" w:rsidRDefault="009D2F18" w:rsidP="009D2F18">
      <w:pPr>
        <w:ind w:left="284"/>
      </w:pPr>
      <w:r>
        <w:t xml:space="preserve">Annexe 4 : </w:t>
      </w:r>
      <w:r w:rsidR="00056590" w:rsidRPr="00056590">
        <w:t>Évolution de la population de la France métropolitaine.</w:t>
      </w:r>
    </w:p>
    <w:p w:rsidR="00056590" w:rsidRDefault="00056590" w:rsidP="009D2F18">
      <w:pPr>
        <w:ind w:left="284"/>
      </w:pPr>
    </w:p>
    <w:p w:rsidR="00056590" w:rsidRDefault="00056590" w:rsidP="009D2F18">
      <w:pPr>
        <w:ind w:left="284"/>
      </w:pPr>
      <w:r w:rsidRPr="00056590">
        <w:t>Annexe 5 : Évolution du solde de la branche vieillesse (Milliards d'euros).</w:t>
      </w:r>
    </w:p>
    <w:p w:rsidR="009D2F18" w:rsidRDefault="009D2F18" w:rsidP="009D2F18">
      <w:r>
        <w:t xml:space="preserve"> </w:t>
      </w:r>
    </w:p>
    <w:p w:rsidR="009D2F18" w:rsidRDefault="009D2F18" w:rsidP="009D2F18"/>
    <w:p w:rsidR="00F1128D" w:rsidRPr="00AD56BC" w:rsidRDefault="009D2F18" w:rsidP="00F1128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r>
        <w:br w:type="page"/>
      </w:r>
      <w:r w:rsidR="00F1128D" w:rsidRPr="00AD56BC">
        <w:rPr>
          <w:rFonts w:ascii="Arial" w:hAnsi="Arial" w:cs="Arial"/>
          <w:b/>
          <w:color w:val="000000"/>
          <w:sz w:val="28"/>
        </w:rPr>
        <w:lastRenderedPageBreak/>
        <w:t>ANNEXES</w:t>
      </w:r>
    </w:p>
    <w:p w:rsidR="009D2F18" w:rsidRDefault="009D2F18" w:rsidP="009D2F18"/>
    <w:p w:rsidR="009D2F18" w:rsidRDefault="009D2F18" w:rsidP="009D2F18"/>
    <w:p w:rsidR="00F25D41" w:rsidRDefault="00F25D41" w:rsidP="009D2F18"/>
    <w:p w:rsidR="00056590" w:rsidRPr="00056590" w:rsidRDefault="00056590" w:rsidP="00056590">
      <w:pPr>
        <w:rPr>
          <w:b/>
        </w:rPr>
      </w:pPr>
      <w:r w:rsidRPr="00056590">
        <w:rPr>
          <w:b/>
          <w:u w:val="single"/>
        </w:rPr>
        <w:t>Annexe 1</w:t>
      </w:r>
      <w:r w:rsidRPr="00056590">
        <w:rPr>
          <w:b/>
        </w:rPr>
        <w:t xml:space="preserve"> : Redéfinir les priorités de la politique familiale</w:t>
      </w:r>
    </w:p>
    <w:p w:rsidR="00056590" w:rsidRDefault="00056590" w:rsidP="00056590">
      <w:r>
        <w:t xml:space="preserve"> </w:t>
      </w:r>
    </w:p>
    <w:p w:rsidR="00056590" w:rsidRDefault="00056590" w:rsidP="00056590"/>
    <w:p w:rsidR="00056590" w:rsidRDefault="00056590" w:rsidP="00056590">
      <w:r>
        <w:t>Les restrictions budgétaires devraient être l'occasion d'un rééquilibrage des politiques familiales [...]. Dans le cadre de la lutte contre les déficits publics excessifs, la politique familiale est l'une des plus touchées par les mesures d'économies, avec 700 millions d'euros programmées en 2015. Elle n'avait pas échappé déjà aux précédentes mesures budgétaires (gel ou report des revalorisations des prestations) ou à des mesures spécifiques (plafonnement du quotient familial de l'impôt sur le revenu). Et le projet de loi de financement de la Sécurité sociale (PLFSS) pour 2015 prévoit de nouvelles mesures : modulation de la prime à la naissance en fonction du rang de l'enfant, réforme du congé parental, report de 14 à 16 ans de la majora</w:t>
      </w:r>
      <w:r>
        <w:t>tion des allocations familiales</w:t>
      </w:r>
      <w:r>
        <w:t>, plus grande progressivité des aides à la garde du jeune enfant.</w:t>
      </w:r>
    </w:p>
    <w:p w:rsidR="00056590" w:rsidRDefault="00056590" w:rsidP="00056590"/>
    <w:p w:rsidR="00056590" w:rsidRDefault="00056590" w:rsidP="00056590">
      <w:r>
        <w:t>Mais la contrainte budgétaire pourrait aussi être une opportunité pour redéfinir les priorités et modifier [le poids] des divers objectifs poursuivis par les politiques familiales.</w:t>
      </w:r>
      <w:r>
        <w:t xml:space="preserve"> </w:t>
      </w:r>
      <w:r>
        <w:t>[...]</w:t>
      </w:r>
    </w:p>
    <w:p w:rsidR="00056590" w:rsidRDefault="00056590" w:rsidP="00056590"/>
    <w:p w:rsidR="00056590" w:rsidRPr="00693449" w:rsidRDefault="00056590" w:rsidP="00693449">
      <w:pPr>
        <w:jc w:val="right"/>
        <w:rPr>
          <w:b/>
          <w:i/>
        </w:rPr>
      </w:pPr>
      <w:r w:rsidRPr="00693449">
        <w:rPr>
          <w:b/>
          <w:i/>
        </w:rPr>
        <w:t>Source : Alternatives Économiques n° 340 - novembre 2014</w:t>
      </w:r>
    </w:p>
    <w:p w:rsidR="00056590" w:rsidRDefault="00056590" w:rsidP="00056590"/>
    <w:p w:rsidR="00056590" w:rsidRDefault="00056590" w:rsidP="00056590"/>
    <w:p w:rsidR="00056590" w:rsidRDefault="00056590" w:rsidP="00056590"/>
    <w:p w:rsidR="00056590" w:rsidRPr="00693449" w:rsidRDefault="00056590" w:rsidP="00056590">
      <w:pPr>
        <w:rPr>
          <w:b/>
        </w:rPr>
      </w:pPr>
      <w:r w:rsidRPr="00693449">
        <w:rPr>
          <w:b/>
          <w:u w:val="single"/>
        </w:rPr>
        <w:t>Annexe 2</w:t>
      </w:r>
      <w:r w:rsidRPr="00693449">
        <w:rPr>
          <w:b/>
        </w:rPr>
        <w:t xml:space="preserve"> : Repenser la politique familiale</w:t>
      </w:r>
    </w:p>
    <w:p w:rsidR="00056590" w:rsidRDefault="00056590" w:rsidP="00056590"/>
    <w:p w:rsidR="00056590" w:rsidRDefault="00056590" w:rsidP="00056590">
      <w:r>
        <w:t>[...] Une natalité forte est-elle souhaitable ? [...] Historiquement, la puissance d</w:t>
      </w:r>
      <w:r w:rsidR="00693449">
        <w:t>'une nation se mesurait en grand</w:t>
      </w:r>
      <w:r>
        <w:t>e partie à l'aune de sa population. [...] A une époque où les mouvements migratoires</w:t>
      </w:r>
      <w:r>
        <w:t xml:space="preserve"> </w:t>
      </w:r>
      <w:r>
        <w:t>étaient</w:t>
      </w:r>
      <w:r>
        <w:t xml:space="preserve"> </w:t>
      </w:r>
      <w:r>
        <w:t>modestes,</w:t>
      </w:r>
      <w:r>
        <w:t xml:space="preserve"> </w:t>
      </w:r>
      <w:r>
        <w:t>une</w:t>
      </w:r>
      <w:r>
        <w:t xml:space="preserve"> </w:t>
      </w:r>
      <w:r>
        <w:t>natalité</w:t>
      </w:r>
      <w:r>
        <w:t xml:space="preserve"> </w:t>
      </w:r>
      <w:r>
        <w:t>importante</w:t>
      </w:r>
      <w:r>
        <w:t xml:space="preserve"> </w:t>
      </w:r>
      <w:r>
        <w:t>restait</w:t>
      </w:r>
      <w:r>
        <w:t xml:space="preserve"> </w:t>
      </w:r>
      <w:r>
        <w:t>le</w:t>
      </w:r>
      <w:r>
        <w:t xml:space="preserve"> </w:t>
      </w:r>
      <w:r>
        <w:t>moyen</w:t>
      </w:r>
      <w:r>
        <w:t xml:space="preserve"> </w:t>
      </w:r>
      <w:r>
        <w:t>le</w:t>
      </w:r>
      <w:r>
        <w:t xml:space="preserve"> </w:t>
      </w:r>
      <w:r>
        <w:t>plus</w:t>
      </w:r>
      <w:r>
        <w:t xml:space="preserve"> </w:t>
      </w:r>
      <w:r>
        <w:t>sûr de garantir un niveau de population élevé. Ces temps sont évidemment révolus</w:t>
      </w:r>
      <w:r>
        <w:t xml:space="preserve"> </w:t>
      </w:r>
      <w:r>
        <w:t>[...].</w:t>
      </w:r>
    </w:p>
    <w:p w:rsidR="00056590" w:rsidRDefault="00056590" w:rsidP="00056590"/>
    <w:p w:rsidR="00056590" w:rsidRDefault="00056590" w:rsidP="00056590">
      <w:r>
        <w:t>[La] croissance économique repose sur les savoirs et savoir-faire</w:t>
      </w:r>
      <w:r>
        <w:t xml:space="preserve"> </w:t>
      </w:r>
      <w:r>
        <w:t>des travailleurs</w:t>
      </w:r>
      <w:r>
        <w:t xml:space="preserve"> </w:t>
      </w:r>
      <w:r>
        <w:t>- ce que les économistes appellent "le capital humain". Mais ce n'est pas tant le nombre de bras qui importe que la qualité des cerveaux. [...] Une autre politique familiale est possible. Celle qui vise, non pas à poursuivre des objectifs natalistes, mais à améliorer</w:t>
      </w:r>
      <w:r>
        <w:t xml:space="preserve"> </w:t>
      </w:r>
      <w:r>
        <w:t>le</w:t>
      </w:r>
      <w:r>
        <w:t xml:space="preserve"> </w:t>
      </w:r>
      <w:r>
        <w:t>bien-être et l'éducation des enfants en donnant la priorité aux plus pauvres. Une telle politique réduit naturellement</w:t>
      </w:r>
      <w:r>
        <w:t xml:space="preserve"> </w:t>
      </w:r>
      <w:r>
        <w:t>les</w:t>
      </w:r>
      <w:r>
        <w:t xml:space="preserve"> </w:t>
      </w:r>
      <w:r>
        <w:t>inégalités,</w:t>
      </w:r>
      <w:r>
        <w:t xml:space="preserve"> </w:t>
      </w:r>
      <w:r>
        <w:t>ce</w:t>
      </w:r>
      <w:r>
        <w:t xml:space="preserve"> </w:t>
      </w:r>
      <w:r>
        <w:t>qui,</w:t>
      </w:r>
      <w:r>
        <w:t xml:space="preserve"> </w:t>
      </w:r>
      <w:r>
        <w:t>avec</w:t>
      </w:r>
      <w:r>
        <w:t xml:space="preserve"> </w:t>
      </w:r>
      <w:r>
        <w:t>près</w:t>
      </w:r>
      <w:r>
        <w:t xml:space="preserve"> </w:t>
      </w:r>
      <w:r>
        <w:t>d'un</w:t>
      </w:r>
      <w:r>
        <w:t xml:space="preserve"> </w:t>
      </w:r>
      <w:r>
        <w:t>enfant</w:t>
      </w:r>
      <w:r>
        <w:t xml:space="preserve"> </w:t>
      </w:r>
      <w:r>
        <w:t>pauvre</w:t>
      </w:r>
      <w:r>
        <w:t xml:space="preserve"> </w:t>
      </w:r>
      <w:r>
        <w:t>sur</w:t>
      </w:r>
      <w:r>
        <w:t xml:space="preserve"> </w:t>
      </w:r>
      <w:r>
        <w:t>cinq,</w:t>
      </w:r>
      <w:r>
        <w:t xml:space="preserve"> </w:t>
      </w:r>
      <w:r>
        <w:t>n'est</w:t>
      </w:r>
      <w:r>
        <w:t xml:space="preserve"> </w:t>
      </w:r>
      <w:r>
        <w:t>pas à négliger. Mais elle favorise aussi la croissance. James Heckman, prix Nobel d'économie en 2010, a montré que l'investissement public dans l'éducation était d'autant plus efficace qu'il était concentré sur des enfants pauvres et jeunes [...].</w:t>
      </w:r>
    </w:p>
    <w:p w:rsidR="00056590" w:rsidRDefault="00056590" w:rsidP="00056590"/>
    <w:p w:rsidR="00056590" w:rsidRPr="00693449" w:rsidRDefault="00056590" w:rsidP="00693449">
      <w:pPr>
        <w:jc w:val="right"/>
        <w:rPr>
          <w:b/>
          <w:i/>
        </w:rPr>
      </w:pPr>
      <w:r w:rsidRPr="00693449">
        <w:rPr>
          <w:b/>
          <w:i/>
        </w:rPr>
        <w:t>Source : Le monde économie 11 mars 2013</w:t>
      </w:r>
    </w:p>
    <w:p w:rsidR="00056590" w:rsidRDefault="00056590" w:rsidP="00056590"/>
    <w:p w:rsidR="00056590" w:rsidRDefault="00056590" w:rsidP="00056590"/>
    <w:p w:rsidR="00056590" w:rsidRDefault="00056590" w:rsidP="00056590"/>
    <w:p w:rsidR="00693449" w:rsidRDefault="00056590" w:rsidP="00056590">
      <w:pPr>
        <w:rPr>
          <w:b/>
        </w:rPr>
      </w:pPr>
      <w:r w:rsidRPr="00693449">
        <w:rPr>
          <w:b/>
          <w:u w:val="single"/>
        </w:rPr>
        <w:t>Annexe 3</w:t>
      </w:r>
      <w:r w:rsidRPr="00693449">
        <w:rPr>
          <w:b/>
        </w:rPr>
        <w:t xml:space="preserve"> : Le vieillissement peut-il être aussi une chance ? </w:t>
      </w:r>
    </w:p>
    <w:p w:rsidR="00693449" w:rsidRDefault="00693449" w:rsidP="00056590">
      <w:pPr>
        <w:rPr>
          <w:b/>
        </w:rPr>
      </w:pPr>
    </w:p>
    <w:p w:rsidR="00056590" w:rsidRPr="00693449" w:rsidRDefault="00056590" w:rsidP="00056590">
      <w:r w:rsidRPr="00693449">
        <w:t>Dans un rapport rendu en janvier</w:t>
      </w:r>
      <w:r w:rsidRPr="00693449">
        <w:t xml:space="preserve"> </w:t>
      </w:r>
      <w:r w:rsidRPr="00693449">
        <w:t>2013, on distingue [...] :</w:t>
      </w:r>
    </w:p>
    <w:p w:rsidR="00056590" w:rsidRDefault="00056590" w:rsidP="00056590"/>
    <w:p w:rsidR="00056590" w:rsidRDefault="00056590" w:rsidP="00056590">
      <w:r>
        <w:t>Le premier âge de la retraite, dite « active et en bonne santé », est celui de la grand­ parentalité, des loisirs et de l'engagement civique. L'implication des grands-parents</w:t>
      </w:r>
      <w:r>
        <w:t xml:space="preserve"> </w:t>
      </w:r>
      <w:r>
        <w:t>auprès de leurs petits-enfants représenterait un volume de 23 millions d'heures hebdomadaires de travail, soit autant que les assistantes maternelles. Parallèlement, selon France bénévolat, l'engagement dans les activités bénévoles concerne 51 % des plus de 65 ans et 45% des 50-64 ans, alors que la moyenne dans la population est de 36 %. [</w:t>
      </w:r>
      <w:r>
        <w:t xml:space="preserve"> </w:t>
      </w:r>
      <w:r>
        <w:t>...].</w:t>
      </w:r>
    </w:p>
    <w:p w:rsidR="00056590" w:rsidRDefault="00056590" w:rsidP="00056590"/>
    <w:p w:rsidR="00056590" w:rsidRDefault="00056590" w:rsidP="00056590">
      <w:r>
        <w:t>Le second âge de la retraite commence aux alentours de 75 ans. C'est une phase au cours de laquelle les problèmes de santé s'aggravent, notamment les maladies chroniques.</w:t>
      </w:r>
    </w:p>
    <w:p w:rsidR="00056590" w:rsidRDefault="00056590" w:rsidP="00056590">
      <w:r>
        <w:t xml:space="preserve"> </w:t>
      </w:r>
    </w:p>
    <w:p w:rsidR="00056590" w:rsidRDefault="00056590" w:rsidP="00056590"/>
    <w:p w:rsidR="00056590" w:rsidRDefault="00056590" w:rsidP="00056590">
      <w:r>
        <w:t xml:space="preserve"> </w:t>
      </w:r>
    </w:p>
    <w:p w:rsidR="00056590" w:rsidRDefault="00056590" w:rsidP="00056590"/>
    <w:p w:rsidR="00056590" w:rsidRDefault="00056590" w:rsidP="00056590"/>
    <w:p w:rsidR="00056590" w:rsidRDefault="00056590" w:rsidP="00056590">
      <w:r>
        <w:t>Le risque d'isolement social s'accroît. C'est aussi l'âge où la solidarité familiale commence à s'inverser : d'aidants, les personnes âgées deviennent de plus en plus aidées par leur entourage.</w:t>
      </w:r>
      <w:r>
        <w:t xml:space="preserve"> </w:t>
      </w:r>
      <w:r>
        <w:t>C'est</w:t>
      </w:r>
      <w:r>
        <w:t xml:space="preserve"> </w:t>
      </w:r>
      <w:r>
        <w:t>donc</w:t>
      </w:r>
      <w:r>
        <w:t xml:space="preserve"> </w:t>
      </w:r>
      <w:r>
        <w:t>à</w:t>
      </w:r>
      <w:r>
        <w:t xml:space="preserve"> </w:t>
      </w:r>
      <w:r>
        <w:t>ce</w:t>
      </w:r>
      <w:r>
        <w:t xml:space="preserve"> </w:t>
      </w:r>
      <w:r>
        <w:t>moment-là</w:t>
      </w:r>
      <w:r>
        <w:t xml:space="preserve"> </w:t>
      </w:r>
      <w:r>
        <w:t>qu'apparaissent</w:t>
      </w:r>
      <w:r>
        <w:t xml:space="preserve"> </w:t>
      </w:r>
      <w:r>
        <w:t>des</w:t>
      </w:r>
      <w:r>
        <w:t xml:space="preserve"> </w:t>
      </w:r>
      <w:r>
        <w:t>demandes</w:t>
      </w:r>
      <w:r>
        <w:t xml:space="preserve"> </w:t>
      </w:r>
      <w:r>
        <w:t>d'adaptation</w:t>
      </w:r>
      <w:r>
        <w:t xml:space="preserve"> </w:t>
      </w:r>
      <w:r>
        <w:t>de</w:t>
      </w:r>
      <w:r w:rsidR="00693449">
        <w:t xml:space="preserve"> </w:t>
      </w:r>
      <w:r>
        <w:t>logements, de recours accrus aux services à la personne, [.</w:t>
      </w:r>
      <w:r w:rsidR="00693449">
        <w:t>..] de dispositifs d'assistance</w:t>
      </w:r>
      <w:r>
        <w:t>. Ces besoins en forte hausse du fai</w:t>
      </w:r>
      <w:r w:rsidR="00693449">
        <w:t>t des évolutions démographiques</w:t>
      </w:r>
      <w:r>
        <w:t>, que ce soit dans les secteurs du logement et de l'habitat, de la techn</w:t>
      </w:r>
      <w:r w:rsidR="00762339">
        <w:t>ologie</w:t>
      </w:r>
      <w:r w:rsidR="00693449">
        <w:t>, de la grande consommat</w:t>
      </w:r>
      <w:r>
        <w:t>ion, des services à la personne ou encore des produits d'épargne, sont censés soutenir le développement d'un nouveau secteur d'activité baptisé « Silver économie » par le gouvernement : il s'agit de faire du vieillissement un levier de développement économique.</w:t>
      </w:r>
    </w:p>
    <w:p w:rsidR="00056590" w:rsidRDefault="00056590" w:rsidP="00056590"/>
    <w:p w:rsidR="00056590" w:rsidRDefault="00056590" w:rsidP="00056590"/>
    <w:p w:rsidR="00056590" w:rsidRDefault="00056590" w:rsidP="00056590">
      <w:r>
        <w:t>Une enquête publiée par le Commissariat général à la stratégie et à la prospective (CGSP), en décembre dernier, montre que les entreprises identifiées sur ce marché avaient réalisé en 2012 un chiffre d'affaires de 55,7 milliards d'euros. [...] On évalue à 300 000 le nombre d'emplois que la Silver économie pourrait permettre de créer dans le secteur de l'aide à domicile d'ici à 2020.</w:t>
      </w:r>
    </w:p>
    <w:p w:rsidR="00056590" w:rsidRDefault="00056590" w:rsidP="00056590"/>
    <w:p w:rsidR="00056590" w:rsidRPr="00762339" w:rsidRDefault="00056590" w:rsidP="00762339">
      <w:pPr>
        <w:jc w:val="right"/>
        <w:rPr>
          <w:b/>
          <w:i/>
        </w:rPr>
      </w:pPr>
      <w:r w:rsidRPr="00762339">
        <w:rPr>
          <w:b/>
          <w:i/>
        </w:rPr>
        <w:t>Alternatives économiques - HS n°100 - 2ème trimestre 2014</w:t>
      </w:r>
    </w:p>
    <w:p w:rsidR="00056590" w:rsidRDefault="00056590" w:rsidP="00056590"/>
    <w:p w:rsidR="00056590" w:rsidRDefault="00056590" w:rsidP="00056590"/>
    <w:p w:rsidR="00056590" w:rsidRDefault="00056590" w:rsidP="00056590"/>
    <w:p w:rsidR="00372407" w:rsidRDefault="00372407" w:rsidP="00056590">
      <w:pPr>
        <w:rPr>
          <w:b/>
          <w:u w:val="single"/>
        </w:rPr>
      </w:pPr>
    </w:p>
    <w:p w:rsidR="00372407" w:rsidRDefault="00372407" w:rsidP="00056590">
      <w:pPr>
        <w:rPr>
          <w:b/>
          <w:u w:val="single"/>
        </w:rPr>
      </w:pPr>
    </w:p>
    <w:p w:rsidR="00056590" w:rsidRPr="00762339" w:rsidRDefault="00056590" w:rsidP="00056590">
      <w:pPr>
        <w:rPr>
          <w:b/>
        </w:rPr>
      </w:pPr>
      <w:r w:rsidRPr="00687087">
        <w:rPr>
          <w:b/>
          <w:u w:val="single"/>
        </w:rPr>
        <w:t>Annexe 4</w:t>
      </w:r>
      <w:r w:rsidRPr="00762339">
        <w:rPr>
          <w:b/>
        </w:rPr>
        <w:t xml:space="preserve"> : Évolution de la population de la France métropolitaine</w:t>
      </w:r>
    </w:p>
    <w:p w:rsidR="00056590" w:rsidRDefault="00056590" w:rsidP="00056590"/>
    <w:tbl>
      <w:tblPr>
        <w:tblW w:w="0" w:type="auto"/>
        <w:tblLayout w:type="fixed"/>
        <w:tblCellMar>
          <w:left w:w="0" w:type="dxa"/>
          <w:right w:w="0" w:type="dxa"/>
        </w:tblCellMar>
        <w:tblLook w:val="01E0" w:firstRow="1" w:lastRow="1" w:firstColumn="1" w:lastColumn="1" w:noHBand="0" w:noVBand="0"/>
      </w:tblPr>
      <w:tblGrid>
        <w:gridCol w:w="1157"/>
        <w:gridCol w:w="1896"/>
        <w:gridCol w:w="1164"/>
        <w:gridCol w:w="1159"/>
        <w:gridCol w:w="1157"/>
        <w:gridCol w:w="1162"/>
        <w:gridCol w:w="1162"/>
      </w:tblGrid>
      <w:tr w:rsidR="00D30CFF" w:rsidRPr="00D30CFF" w:rsidTr="00D30CFF">
        <w:trPr>
          <w:trHeight w:val="455"/>
        </w:trPr>
        <w:tc>
          <w:tcPr>
            <w:tcW w:w="1157" w:type="dxa"/>
            <w:vMerge w:val="restart"/>
            <w:tcBorders>
              <w:top w:val="single" w:sz="4" w:space="0" w:color="6B6774"/>
              <w:left w:val="single" w:sz="5" w:space="0" w:color="87838C"/>
              <w:right w:val="single" w:sz="5" w:space="0" w:color="8C8790"/>
            </w:tcBorders>
            <w:shd w:val="clear" w:color="auto" w:fill="auto"/>
          </w:tcPr>
          <w:p w:rsidR="00687087" w:rsidRPr="00D30CFF" w:rsidRDefault="00687087" w:rsidP="00D30CFF">
            <w:pPr>
              <w:jc w:val="center"/>
              <w:rPr>
                <w:rFonts w:cs="Tahoma"/>
                <w:b/>
                <w:szCs w:val="20"/>
              </w:rPr>
            </w:pPr>
          </w:p>
          <w:p w:rsidR="00687087" w:rsidRPr="00D30CFF" w:rsidRDefault="00687087" w:rsidP="00D30CFF">
            <w:pPr>
              <w:jc w:val="center"/>
              <w:rPr>
                <w:rFonts w:cs="Tahoma"/>
                <w:b/>
                <w:szCs w:val="20"/>
              </w:rPr>
            </w:pPr>
            <w:r w:rsidRPr="00D30CFF">
              <w:rPr>
                <w:rFonts w:cs="Tahoma"/>
                <w:b/>
                <w:szCs w:val="20"/>
              </w:rPr>
              <w:t>Année</w:t>
            </w:r>
          </w:p>
        </w:tc>
        <w:tc>
          <w:tcPr>
            <w:tcW w:w="1896" w:type="dxa"/>
            <w:vMerge w:val="restart"/>
            <w:tcBorders>
              <w:top w:val="single" w:sz="4" w:space="0" w:color="6B6774"/>
              <w:left w:val="single" w:sz="5" w:space="0" w:color="8C8790"/>
              <w:right w:val="single" w:sz="5" w:space="0" w:color="97939C"/>
            </w:tcBorders>
            <w:shd w:val="clear" w:color="auto" w:fill="auto"/>
            <w:vAlign w:val="center"/>
          </w:tcPr>
          <w:p w:rsidR="00687087" w:rsidRPr="00D30CFF" w:rsidRDefault="00687087" w:rsidP="00D30CFF">
            <w:pPr>
              <w:jc w:val="center"/>
              <w:rPr>
                <w:rFonts w:cs="Tahoma"/>
                <w:b/>
                <w:szCs w:val="20"/>
              </w:rPr>
            </w:pPr>
            <w:r w:rsidRPr="00D30CFF">
              <w:rPr>
                <w:rFonts w:cs="Tahoma"/>
                <w:b/>
                <w:szCs w:val="20"/>
              </w:rPr>
              <w:t>Population au 1er janvier en milliers</w:t>
            </w:r>
          </w:p>
        </w:tc>
        <w:tc>
          <w:tcPr>
            <w:tcW w:w="5804" w:type="dxa"/>
            <w:gridSpan w:val="5"/>
            <w:tcBorders>
              <w:top w:val="single" w:sz="4" w:space="0" w:color="6B6774"/>
              <w:left w:val="single" w:sz="5" w:space="0" w:color="838087"/>
              <w:bottom w:val="single" w:sz="5" w:space="0" w:color="64606B"/>
              <w:right w:val="single" w:sz="4" w:space="0" w:color="74747C"/>
            </w:tcBorders>
            <w:shd w:val="clear" w:color="auto" w:fill="auto"/>
            <w:vAlign w:val="center"/>
          </w:tcPr>
          <w:p w:rsidR="00687087" w:rsidRPr="00D30CFF" w:rsidRDefault="00687087" w:rsidP="00D30CFF">
            <w:pPr>
              <w:jc w:val="center"/>
              <w:rPr>
                <w:rFonts w:cs="Tahoma"/>
                <w:b/>
                <w:szCs w:val="20"/>
              </w:rPr>
            </w:pPr>
            <w:r w:rsidRPr="00D30CFF">
              <w:rPr>
                <w:rFonts w:cs="Tahoma"/>
                <w:b/>
                <w:szCs w:val="20"/>
              </w:rPr>
              <w:t>Proportion (%) par tranches d'âges</w:t>
            </w:r>
          </w:p>
        </w:tc>
      </w:tr>
      <w:tr w:rsidR="00D30CFF" w:rsidRPr="00D30CFF" w:rsidTr="00D30CFF">
        <w:trPr>
          <w:trHeight w:hRule="exact" w:val="460"/>
        </w:trPr>
        <w:tc>
          <w:tcPr>
            <w:tcW w:w="1157" w:type="dxa"/>
            <w:vMerge/>
            <w:tcBorders>
              <w:left w:val="single" w:sz="5" w:space="0" w:color="87838C"/>
              <w:bottom w:val="single" w:sz="5" w:space="0" w:color="645B67"/>
              <w:right w:val="single" w:sz="5" w:space="0" w:color="8C8790"/>
            </w:tcBorders>
            <w:shd w:val="clear" w:color="auto" w:fill="auto"/>
          </w:tcPr>
          <w:p w:rsidR="00687087" w:rsidRPr="00D30CFF" w:rsidRDefault="00687087" w:rsidP="00687087">
            <w:pPr>
              <w:rPr>
                <w:rFonts w:cs="Tahoma"/>
                <w:b/>
                <w:szCs w:val="20"/>
                <w:lang w:val="en-US" w:eastAsia="en-US"/>
              </w:rPr>
            </w:pPr>
          </w:p>
        </w:tc>
        <w:tc>
          <w:tcPr>
            <w:tcW w:w="1896" w:type="dxa"/>
            <w:vMerge/>
            <w:tcBorders>
              <w:left w:val="single" w:sz="5" w:space="0" w:color="8C8790"/>
              <w:bottom w:val="single" w:sz="5" w:space="0" w:color="645B67"/>
              <w:right w:val="single" w:sz="5" w:space="0" w:color="97939C"/>
            </w:tcBorders>
            <w:shd w:val="clear" w:color="auto" w:fill="auto"/>
          </w:tcPr>
          <w:p w:rsidR="00687087" w:rsidRPr="00D30CFF" w:rsidRDefault="00687087" w:rsidP="00687087">
            <w:pPr>
              <w:rPr>
                <w:rFonts w:cs="Tahoma"/>
                <w:b/>
                <w:szCs w:val="20"/>
                <w:lang w:val="en-US" w:eastAsia="en-US"/>
              </w:rPr>
            </w:pPr>
          </w:p>
        </w:tc>
        <w:tc>
          <w:tcPr>
            <w:tcW w:w="1164" w:type="dxa"/>
            <w:tcBorders>
              <w:top w:val="single" w:sz="5" w:space="0" w:color="64606B"/>
              <w:left w:val="single" w:sz="5" w:space="0" w:color="97939C"/>
              <w:bottom w:val="single" w:sz="5" w:space="0" w:color="645B67"/>
              <w:right w:val="single" w:sz="7" w:space="0" w:color="9C97A0"/>
            </w:tcBorders>
            <w:shd w:val="clear" w:color="auto" w:fill="auto"/>
            <w:vAlign w:val="center"/>
          </w:tcPr>
          <w:p w:rsidR="00687087" w:rsidRPr="00D30CFF" w:rsidRDefault="00687087" w:rsidP="00D30CFF">
            <w:pPr>
              <w:jc w:val="center"/>
              <w:rPr>
                <w:rFonts w:cs="Tahoma"/>
                <w:b/>
                <w:szCs w:val="20"/>
              </w:rPr>
            </w:pPr>
            <w:r w:rsidRPr="00D30CFF">
              <w:rPr>
                <w:rFonts w:cs="Tahoma"/>
                <w:b/>
                <w:szCs w:val="20"/>
              </w:rPr>
              <w:t>0-19</w:t>
            </w:r>
          </w:p>
        </w:tc>
        <w:tc>
          <w:tcPr>
            <w:tcW w:w="1159" w:type="dxa"/>
            <w:tcBorders>
              <w:top w:val="single" w:sz="5" w:space="0" w:color="64606B"/>
              <w:left w:val="single" w:sz="7" w:space="0" w:color="9C97A0"/>
              <w:bottom w:val="single" w:sz="5" w:space="0" w:color="645B67"/>
              <w:right w:val="single" w:sz="5" w:space="0" w:color="97939C"/>
            </w:tcBorders>
            <w:shd w:val="clear" w:color="auto" w:fill="auto"/>
            <w:vAlign w:val="center"/>
          </w:tcPr>
          <w:p w:rsidR="00687087" w:rsidRPr="00D30CFF" w:rsidRDefault="00687087" w:rsidP="00D30CFF">
            <w:pPr>
              <w:jc w:val="center"/>
              <w:rPr>
                <w:rFonts w:cs="Tahoma"/>
                <w:b/>
                <w:szCs w:val="20"/>
              </w:rPr>
            </w:pPr>
            <w:r w:rsidRPr="00D30CFF">
              <w:rPr>
                <w:rFonts w:cs="Tahoma"/>
                <w:b/>
                <w:szCs w:val="20"/>
              </w:rPr>
              <w:t>20-59</w:t>
            </w:r>
          </w:p>
        </w:tc>
        <w:tc>
          <w:tcPr>
            <w:tcW w:w="1157" w:type="dxa"/>
            <w:tcBorders>
              <w:top w:val="single" w:sz="5" w:space="0" w:color="64606B"/>
              <w:left w:val="single" w:sz="5" w:space="0" w:color="97939C"/>
              <w:bottom w:val="single" w:sz="5" w:space="0" w:color="645B67"/>
              <w:right w:val="single" w:sz="5" w:space="0" w:color="8C8790"/>
            </w:tcBorders>
            <w:shd w:val="clear" w:color="auto" w:fill="auto"/>
            <w:vAlign w:val="center"/>
          </w:tcPr>
          <w:p w:rsidR="00687087" w:rsidRPr="00D30CFF" w:rsidRDefault="00687087" w:rsidP="00D30CFF">
            <w:pPr>
              <w:jc w:val="center"/>
              <w:rPr>
                <w:rFonts w:cs="Tahoma"/>
                <w:b/>
                <w:szCs w:val="20"/>
              </w:rPr>
            </w:pPr>
            <w:r w:rsidRPr="00D30CFF">
              <w:rPr>
                <w:rFonts w:cs="Tahoma"/>
                <w:b/>
                <w:szCs w:val="20"/>
              </w:rPr>
              <w:t>60-64</w:t>
            </w:r>
          </w:p>
        </w:tc>
        <w:tc>
          <w:tcPr>
            <w:tcW w:w="1162" w:type="dxa"/>
            <w:tcBorders>
              <w:top w:val="single" w:sz="5" w:space="0" w:color="64606B"/>
              <w:left w:val="single" w:sz="5" w:space="0" w:color="8C8790"/>
              <w:bottom w:val="single" w:sz="5" w:space="0" w:color="645B67"/>
              <w:right w:val="single" w:sz="5" w:space="0" w:color="939097"/>
            </w:tcBorders>
            <w:shd w:val="clear" w:color="auto" w:fill="auto"/>
            <w:vAlign w:val="center"/>
          </w:tcPr>
          <w:p w:rsidR="00687087" w:rsidRPr="00D30CFF" w:rsidRDefault="00687087" w:rsidP="00D30CFF">
            <w:pPr>
              <w:jc w:val="center"/>
              <w:rPr>
                <w:rFonts w:cs="Tahoma"/>
                <w:b/>
                <w:szCs w:val="20"/>
              </w:rPr>
            </w:pPr>
            <w:r w:rsidRPr="00D30CFF">
              <w:rPr>
                <w:rFonts w:cs="Tahoma"/>
                <w:b/>
                <w:szCs w:val="20"/>
              </w:rPr>
              <w:t>65 ans</w:t>
            </w:r>
          </w:p>
        </w:tc>
        <w:tc>
          <w:tcPr>
            <w:tcW w:w="1162" w:type="dxa"/>
            <w:tcBorders>
              <w:top w:val="single" w:sz="4" w:space="0" w:color="574F5B"/>
              <w:left w:val="single" w:sz="5" w:space="0" w:color="939097"/>
              <w:bottom w:val="single" w:sz="5" w:space="0" w:color="645B67"/>
              <w:right w:val="single" w:sz="4" w:space="0" w:color="74747C"/>
            </w:tcBorders>
            <w:shd w:val="clear" w:color="auto" w:fill="auto"/>
            <w:vAlign w:val="center"/>
          </w:tcPr>
          <w:p w:rsidR="00687087" w:rsidRPr="00D30CFF" w:rsidRDefault="00687087" w:rsidP="00D30CFF">
            <w:pPr>
              <w:jc w:val="center"/>
              <w:rPr>
                <w:rFonts w:cs="Tahoma"/>
                <w:b/>
                <w:szCs w:val="20"/>
              </w:rPr>
            </w:pPr>
            <w:r w:rsidRPr="00D30CFF">
              <w:rPr>
                <w:rFonts w:cs="Tahoma"/>
                <w:b/>
                <w:szCs w:val="20"/>
              </w:rPr>
              <w:t>75 ans</w:t>
            </w:r>
          </w:p>
        </w:tc>
      </w:tr>
      <w:tr w:rsidR="00D30CFF" w:rsidRPr="00D30CFF" w:rsidTr="00D30CFF">
        <w:trPr>
          <w:trHeight w:hRule="exact" w:val="460"/>
        </w:trPr>
        <w:tc>
          <w:tcPr>
            <w:tcW w:w="1157" w:type="dxa"/>
            <w:tcBorders>
              <w:top w:val="single" w:sz="5" w:space="0" w:color="645B67"/>
              <w:left w:val="single" w:sz="9" w:space="0" w:color="939097"/>
              <w:bottom w:val="single" w:sz="7" w:space="0" w:color="97939C"/>
              <w:right w:val="single" w:sz="7" w:space="0" w:color="A09CA0"/>
            </w:tcBorders>
            <w:shd w:val="clear" w:color="auto" w:fill="auto"/>
            <w:vAlign w:val="center"/>
          </w:tcPr>
          <w:p w:rsidR="00687087" w:rsidRPr="00D30CFF" w:rsidRDefault="00687087" w:rsidP="00D30CFF">
            <w:pPr>
              <w:ind w:right="289"/>
              <w:jc w:val="right"/>
              <w:rPr>
                <w:rFonts w:cs="Tahoma"/>
                <w:b/>
                <w:i/>
                <w:szCs w:val="20"/>
              </w:rPr>
            </w:pPr>
            <w:r w:rsidRPr="00D30CFF">
              <w:rPr>
                <w:rFonts w:cs="Tahoma"/>
                <w:b/>
                <w:i/>
                <w:szCs w:val="20"/>
              </w:rPr>
              <w:t>1950</w:t>
            </w:r>
          </w:p>
        </w:tc>
        <w:tc>
          <w:tcPr>
            <w:tcW w:w="1896" w:type="dxa"/>
            <w:tcBorders>
              <w:top w:val="single" w:sz="5" w:space="0" w:color="645B67"/>
              <w:left w:val="single" w:sz="7" w:space="0" w:color="A09CA0"/>
              <w:bottom w:val="single" w:sz="7" w:space="0" w:color="97939C"/>
              <w:right w:val="single" w:sz="5" w:space="0" w:color="97939C"/>
            </w:tcBorders>
            <w:shd w:val="clear" w:color="auto" w:fill="auto"/>
            <w:vAlign w:val="center"/>
          </w:tcPr>
          <w:p w:rsidR="00687087" w:rsidRPr="00D30CFF" w:rsidRDefault="00687087" w:rsidP="00D30CFF">
            <w:pPr>
              <w:ind w:right="493"/>
              <w:jc w:val="right"/>
              <w:rPr>
                <w:rFonts w:cs="Tahoma"/>
                <w:i/>
                <w:szCs w:val="20"/>
              </w:rPr>
            </w:pPr>
            <w:r w:rsidRPr="00D30CFF">
              <w:rPr>
                <w:rFonts w:cs="Tahoma"/>
                <w:i/>
                <w:szCs w:val="20"/>
              </w:rPr>
              <w:t>41</w:t>
            </w:r>
            <w:r w:rsidRPr="00D30CFF">
              <w:rPr>
                <w:rFonts w:cs="Tahoma"/>
                <w:i/>
                <w:szCs w:val="20"/>
              </w:rPr>
              <w:t xml:space="preserve"> </w:t>
            </w:r>
            <w:r w:rsidRPr="00D30CFF">
              <w:rPr>
                <w:rFonts w:cs="Tahoma"/>
                <w:i/>
                <w:szCs w:val="20"/>
              </w:rPr>
              <w:t>647</w:t>
            </w:r>
          </w:p>
        </w:tc>
        <w:tc>
          <w:tcPr>
            <w:tcW w:w="1164" w:type="dxa"/>
            <w:tcBorders>
              <w:top w:val="single" w:sz="5" w:space="0" w:color="645B67"/>
              <w:left w:val="single" w:sz="5" w:space="0" w:color="97939C"/>
              <w:bottom w:val="single" w:sz="7" w:space="0" w:color="97939C"/>
              <w:right w:val="single" w:sz="7" w:space="0" w:color="9C97A0"/>
            </w:tcBorders>
            <w:shd w:val="clear" w:color="auto" w:fill="auto"/>
            <w:vAlign w:val="center"/>
          </w:tcPr>
          <w:p w:rsidR="00687087" w:rsidRPr="00D30CFF" w:rsidRDefault="00687087" w:rsidP="00D30CFF">
            <w:pPr>
              <w:ind w:right="231"/>
              <w:jc w:val="right"/>
              <w:rPr>
                <w:rFonts w:cs="Tahoma"/>
                <w:i/>
                <w:szCs w:val="20"/>
              </w:rPr>
            </w:pPr>
            <w:r w:rsidRPr="00D30CFF">
              <w:rPr>
                <w:rFonts w:cs="Tahoma"/>
                <w:i/>
                <w:szCs w:val="20"/>
              </w:rPr>
              <w:t>30, 1</w:t>
            </w:r>
          </w:p>
        </w:tc>
        <w:tc>
          <w:tcPr>
            <w:tcW w:w="1159" w:type="dxa"/>
            <w:tcBorders>
              <w:top w:val="single" w:sz="5" w:space="0" w:color="645B67"/>
              <w:left w:val="single" w:sz="7" w:space="0" w:color="9C97A0"/>
              <w:bottom w:val="single" w:sz="7" w:space="0" w:color="97939C"/>
              <w:right w:val="single" w:sz="5" w:space="0" w:color="97939C"/>
            </w:tcBorders>
            <w:shd w:val="clear" w:color="auto" w:fill="auto"/>
            <w:vAlign w:val="center"/>
          </w:tcPr>
          <w:p w:rsidR="00687087" w:rsidRPr="00D30CFF" w:rsidRDefault="00687087" w:rsidP="00D30CFF">
            <w:pPr>
              <w:ind w:right="231"/>
              <w:jc w:val="right"/>
              <w:rPr>
                <w:rFonts w:cs="Tahoma"/>
                <w:i/>
                <w:szCs w:val="20"/>
              </w:rPr>
            </w:pPr>
            <w:r w:rsidRPr="00D30CFF">
              <w:rPr>
                <w:rFonts w:cs="Tahoma"/>
                <w:i/>
                <w:szCs w:val="20"/>
              </w:rPr>
              <w:t>53, 7</w:t>
            </w:r>
          </w:p>
        </w:tc>
        <w:tc>
          <w:tcPr>
            <w:tcW w:w="1157" w:type="dxa"/>
            <w:tcBorders>
              <w:top w:val="single" w:sz="5" w:space="0" w:color="645B67"/>
              <w:left w:val="single" w:sz="5" w:space="0" w:color="97939C"/>
              <w:bottom w:val="single" w:sz="7" w:space="0" w:color="97939C"/>
              <w:right w:val="single" w:sz="7" w:space="0" w:color="A09CA3"/>
            </w:tcBorders>
            <w:shd w:val="clear" w:color="auto" w:fill="auto"/>
            <w:vAlign w:val="center"/>
          </w:tcPr>
          <w:p w:rsidR="00687087" w:rsidRPr="00D30CFF" w:rsidRDefault="00687087" w:rsidP="00D30CFF">
            <w:pPr>
              <w:ind w:right="231"/>
              <w:jc w:val="right"/>
              <w:rPr>
                <w:rFonts w:cs="Tahoma"/>
                <w:i/>
                <w:szCs w:val="20"/>
              </w:rPr>
            </w:pPr>
            <w:r w:rsidRPr="00D30CFF">
              <w:rPr>
                <w:rFonts w:cs="Tahoma"/>
                <w:i/>
                <w:szCs w:val="20"/>
              </w:rPr>
              <w:t>4,8</w:t>
            </w:r>
          </w:p>
        </w:tc>
        <w:tc>
          <w:tcPr>
            <w:tcW w:w="1162" w:type="dxa"/>
            <w:tcBorders>
              <w:top w:val="single" w:sz="5" w:space="0" w:color="645B67"/>
              <w:left w:val="single" w:sz="7" w:space="0" w:color="A09CA3"/>
              <w:bottom w:val="single" w:sz="7" w:space="0" w:color="97939C"/>
              <w:right w:val="single" w:sz="5" w:space="0" w:color="939097"/>
            </w:tcBorders>
            <w:shd w:val="clear" w:color="auto" w:fill="auto"/>
            <w:vAlign w:val="center"/>
          </w:tcPr>
          <w:p w:rsidR="00687087" w:rsidRPr="00D30CFF" w:rsidRDefault="00687087" w:rsidP="00D30CFF">
            <w:pPr>
              <w:ind w:right="231"/>
              <w:jc w:val="right"/>
              <w:rPr>
                <w:rFonts w:cs="Tahoma"/>
                <w:i/>
                <w:szCs w:val="20"/>
              </w:rPr>
            </w:pPr>
            <w:r w:rsidRPr="00D30CFF">
              <w:rPr>
                <w:rFonts w:cs="Tahoma"/>
                <w:i/>
                <w:szCs w:val="20"/>
              </w:rPr>
              <w:t>11, 4</w:t>
            </w:r>
          </w:p>
        </w:tc>
        <w:tc>
          <w:tcPr>
            <w:tcW w:w="1162" w:type="dxa"/>
            <w:tcBorders>
              <w:top w:val="single" w:sz="5" w:space="0" w:color="645B67"/>
              <w:left w:val="single" w:sz="5" w:space="0" w:color="939097"/>
              <w:bottom w:val="single" w:sz="7" w:space="0" w:color="97939C"/>
              <w:right w:val="single" w:sz="11" w:space="0" w:color="93939C"/>
            </w:tcBorders>
            <w:shd w:val="clear" w:color="auto" w:fill="auto"/>
            <w:vAlign w:val="center"/>
          </w:tcPr>
          <w:p w:rsidR="00687087" w:rsidRPr="00D30CFF" w:rsidRDefault="00687087" w:rsidP="00D30CFF">
            <w:pPr>
              <w:ind w:right="231"/>
              <w:jc w:val="right"/>
              <w:rPr>
                <w:rFonts w:cs="Tahoma"/>
                <w:i/>
                <w:szCs w:val="20"/>
              </w:rPr>
            </w:pPr>
            <w:r w:rsidRPr="00D30CFF">
              <w:rPr>
                <w:rFonts w:cs="Tahoma"/>
                <w:i/>
                <w:szCs w:val="20"/>
              </w:rPr>
              <w:t>3,8</w:t>
            </w:r>
          </w:p>
        </w:tc>
      </w:tr>
      <w:tr w:rsidR="00D30CFF" w:rsidRPr="00D30CFF" w:rsidTr="00D30CFF">
        <w:trPr>
          <w:trHeight w:hRule="exact" w:val="469"/>
        </w:trPr>
        <w:tc>
          <w:tcPr>
            <w:tcW w:w="1157" w:type="dxa"/>
            <w:tcBorders>
              <w:top w:val="single" w:sz="7" w:space="0" w:color="97939C"/>
              <w:left w:val="single" w:sz="9" w:space="0" w:color="939097"/>
              <w:bottom w:val="single" w:sz="7" w:space="0" w:color="97939C"/>
              <w:right w:val="single" w:sz="7" w:space="0" w:color="A09CA0"/>
            </w:tcBorders>
            <w:shd w:val="clear" w:color="auto" w:fill="auto"/>
            <w:vAlign w:val="center"/>
          </w:tcPr>
          <w:p w:rsidR="00687087" w:rsidRPr="00D30CFF" w:rsidRDefault="00687087" w:rsidP="00D30CFF">
            <w:pPr>
              <w:ind w:right="289"/>
              <w:jc w:val="right"/>
              <w:rPr>
                <w:rFonts w:cs="Tahoma"/>
                <w:b/>
                <w:i/>
                <w:szCs w:val="20"/>
              </w:rPr>
            </w:pPr>
            <w:r w:rsidRPr="00D30CFF">
              <w:rPr>
                <w:rFonts w:cs="Tahoma"/>
                <w:b/>
                <w:i/>
                <w:szCs w:val="20"/>
              </w:rPr>
              <w:t>1990</w:t>
            </w:r>
          </w:p>
        </w:tc>
        <w:tc>
          <w:tcPr>
            <w:tcW w:w="1896" w:type="dxa"/>
            <w:tcBorders>
              <w:top w:val="single" w:sz="7" w:space="0" w:color="97939C"/>
              <w:left w:val="single" w:sz="7" w:space="0" w:color="A09CA0"/>
              <w:bottom w:val="single" w:sz="7" w:space="0" w:color="97939C"/>
              <w:right w:val="single" w:sz="5" w:space="0" w:color="97939C"/>
            </w:tcBorders>
            <w:shd w:val="clear" w:color="auto" w:fill="auto"/>
            <w:vAlign w:val="center"/>
          </w:tcPr>
          <w:p w:rsidR="00687087" w:rsidRPr="00D30CFF" w:rsidRDefault="00687087" w:rsidP="00D30CFF">
            <w:pPr>
              <w:ind w:right="493"/>
              <w:jc w:val="right"/>
              <w:rPr>
                <w:rFonts w:cs="Tahoma"/>
                <w:i/>
                <w:szCs w:val="20"/>
              </w:rPr>
            </w:pPr>
            <w:r w:rsidRPr="00D30CFF">
              <w:rPr>
                <w:rFonts w:cs="Tahoma"/>
                <w:i/>
                <w:szCs w:val="20"/>
              </w:rPr>
              <w:t>56</w:t>
            </w:r>
            <w:r w:rsidRPr="00D30CFF">
              <w:rPr>
                <w:rFonts w:cs="Tahoma"/>
                <w:i/>
                <w:szCs w:val="20"/>
              </w:rPr>
              <w:t xml:space="preserve"> </w:t>
            </w:r>
            <w:r w:rsidRPr="00D30CFF">
              <w:rPr>
                <w:rFonts w:cs="Tahoma"/>
                <w:i/>
                <w:szCs w:val="20"/>
              </w:rPr>
              <w:t>577</w:t>
            </w:r>
          </w:p>
        </w:tc>
        <w:tc>
          <w:tcPr>
            <w:tcW w:w="1164" w:type="dxa"/>
            <w:tcBorders>
              <w:top w:val="single" w:sz="7" w:space="0" w:color="97939C"/>
              <w:left w:val="single" w:sz="5" w:space="0" w:color="97939C"/>
              <w:bottom w:val="single" w:sz="7" w:space="0" w:color="97939C"/>
              <w:right w:val="single" w:sz="7" w:space="0" w:color="9C97A0"/>
            </w:tcBorders>
            <w:shd w:val="clear" w:color="auto" w:fill="auto"/>
            <w:vAlign w:val="center"/>
          </w:tcPr>
          <w:p w:rsidR="00687087" w:rsidRPr="00D30CFF" w:rsidRDefault="00687087" w:rsidP="00D30CFF">
            <w:pPr>
              <w:ind w:right="210"/>
              <w:jc w:val="right"/>
              <w:rPr>
                <w:rFonts w:cs="Tahoma"/>
                <w:i/>
                <w:szCs w:val="20"/>
              </w:rPr>
            </w:pPr>
            <w:r w:rsidRPr="00D30CFF">
              <w:rPr>
                <w:rFonts w:cs="Tahoma"/>
                <w:i/>
                <w:szCs w:val="20"/>
              </w:rPr>
              <w:t>27,8</w:t>
            </w:r>
          </w:p>
        </w:tc>
        <w:tc>
          <w:tcPr>
            <w:tcW w:w="1159" w:type="dxa"/>
            <w:tcBorders>
              <w:top w:val="single" w:sz="7" w:space="0" w:color="97939C"/>
              <w:left w:val="single" w:sz="7" w:space="0" w:color="9C97A0"/>
              <w:bottom w:val="single" w:sz="7" w:space="0" w:color="97939C"/>
              <w:right w:val="single" w:sz="5" w:space="0" w:color="97939C"/>
            </w:tcBorders>
            <w:shd w:val="clear" w:color="auto" w:fill="auto"/>
            <w:vAlign w:val="center"/>
          </w:tcPr>
          <w:p w:rsidR="00687087" w:rsidRPr="00D30CFF" w:rsidRDefault="00687087" w:rsidP="00D30CFF">
            <w:pPr>
              <w:ind w:right="210"/>
              <w:jc w:val="right"/>
              <w:rPr>
                <w:rFonts w:cs="Tahoma"/>
                <w:i/>
                <w:szCs w:val="20"/>
              </w:rPr>
            </w:pPr>
            <w:r w:rsidRPr="00D30CFF">
              <w:rPr>
                <w:rFonts w:cs="Tahoma"/>
                <w:i/>
                <w:szCs w:val="20"/>
              </w:rPr>
              <w:t>53,2</w:t>
            </w:r>
          </w:p>
        </w:tc>
        <w:tc>
          <w:tcPr>
            <w:tcW w:w="1157" w:type="dxa"/>
            <w:tcBorders>
              <w:top w:val="single" w:sz="7" w:space="0" w:color="97939C"/>
              <w:left w:val="single" w:sz="5" w:space="0" w:color="97939C"/>
              <w:bottom w:val="single" w:sz="7" w:space="0" w:color="97939C"/>
              <w:right w:val="single" w:sz="7" w:space="0" w:color="A09CA3"/>
            </w:tcBorders>
            <w:shd w:val="clear" w:color="auto" w:fill="auto"/>
            <w:vAlign w:val="center"/>
          </w:tcPr>
          <w:p w:rsidR="00687087" w:rsidRPr="00D30CFF" w:rsidRDefault="00687087" w:rsidP="00D30CFF">
            <w:pPr>
              <w:ind w:right="210"/>
              <w:jc w:val="right"/>
              <w:rPr>
                <w:rFonts w:cs="Tahoma"/>
                <w:i/>
                <w:szCs w:val="20"/>
              </w:rPr>
            </w:pPr>
            <w:r w:rsidRPr="00D30CFF">
              <w:rPr>
                <w:rFonts w:cs="Tahoma"/>
                <w:i/>
                <w:szCs w:val="20"/>
              </w:rPr>
              <w:t>5,1</w:t>
            </w:r>
          </w:p>
        </w:tc>
        <w:tc>
          <w:tcPr>
            <w:tcW w:w="1162" w:type="dxa"/>
            <w:tcBorders>
              <w:top w:val="single" w:sz="7" w:space="0" w:color="97939C"/>
              <w:left w:val="single" w:sz="7" w:space="0" w:color="A09CA3"/>
              <w:bottom w:val="single" w:sz="7" w:space="0" w:color="97939C"/>
              <w:right w:val="single" w:sz="5" w:space="0" w:color="939097"/>
            </w:tcBorders>
            <w:shd w:val="clear" w:color="auto" w:fill="auto"/>
            <w:vAlign w:val="center"/>
          </w:tcPr>
          <w:p w:rsidR="00687087" w:rsidRPr="00D30CFF" w:rsidRDefault="00687087" w:rsidP="00D30CFF">
            <w:pPr>
              <w:ind w:right="210"/>
              <w:jc w:val="right"/>
              <w:rPr>
                <w:rFonts w:cs="Tahoma"/>
                <w:i/>
                <w:szCs w:val="20"/>
              </w:rPr>
            </w:pPr>
            <w:r w:rsidRPr="00D30CFF">
              <w:rPr>
                <w:rFonts w:cs="Tahoma"/>
                <w:i/>
                <w:szCs w:val="20"/>
              </w:rPr>
              <w:t>13, 9</w:t>
            </w:r>
          </w:p>
        </w:tc>
        <w:tc>
          <w:tcPr>
            <w:tcW w:w="1162" w:type="dxa"/>
            <w:tcBorders>
              <w:top w:val="single" w:sz="7" w:space="0" w:color="97939C"/>
              <w:left w:val="single" w:sz="5" w:space="0" w:color="939097"/>
              <w:bottom w:val="single" w:sz="7" w:space="0" w:color="97939C"/>
              <w:right w:val="single" w:sz="11" w:space="0" w:color="93939C"/>
            </w:tcBorders>
            <w:shd w:val="clear" w:color="auto" w:fill="auto"/>
            <w:vAlign w:val="center"/>
          </w:tcPr>
          <w:p w:rsidR="00687087" w:rsidRPr="00D30CFF" w:rsidRDefault="00687087" w:rsidP="00D30CFF">
            <w:pPr>
              <w:ind w:right="210"/>
              <w:jc w:val="right"/>
              <w:rPr>
                <w:rFonts w:cs="Tahoma"/>
                <w:i/>
                <w:szCs w:val="20"/>
              </w:rPr>
            </w:pPr>
            <w:r w:rsidRPr="00D30CFF">
              <w:rPr>
                <w:rFonts w:cs="Tahoma"/>
                <w:i/>
                <w:szCs w:val="20"/>
              </w:rPr>
              <w:t>6,8</w:t>
            </w:r>
          </w:p>
        </w:tc>
      </w:tr>
      <w:tr w:rsidR="00D30CFF" w:rsidRPr="00D30CFF" w:rsidTr="00D30CFF">
        <w:trPr>
          <w:trHeight w:hRule="exact" w:val="465"/>
        </w:trPr>
        <w:tc>
          <w:tcPr>
            <w:tcW w:w="1157" w:type="dxa"/>
            <w:tcBorders>
              <w:top w:val="single" w:sz="7" w:space="0" w:color="97939C"/>
              <w:left w:val="single" w:sz="9" w:space="0" w:color="939097"/>
              <w:bottom w:val="single" w:sz="7" w:space="0" w:color="97939C"/>
              <w:right w:val="single" w:sz="7" w:space="0" w:color="A09CA0"/>
            </w:tcBorders>
            <w:shd w:val="clear" w:color="auto" w:fill="auto"/>
            <w:vAlign w:val="center"/>
          </w:tcPr>
          <w:p w:rsidR="00687087" w:rsidRPr="00D30CFF" w:rsidRDefault="00687087" w:rsidP="00D30CFF">
            <w:pPr>
              <w:ind w:right="289"/>
              <w:jc w:val="right"/>
              <w:rPr>
                <w:rFonts w:cs="Tahoma"/>
                <w:b/>
                <w:i/>
                <w:szCs w:val="20"/>
              </w:rPr>
            </w:pPr>
            <w:r w:rsidRPr="00D30CFF">
              <w:rPr>
                <w:rFonts w:cs="Tahoma"/>
                <w:b/>
                <w:i/>
                <w:szCs w:val="20"/>
              </w:rPr>
              <w:t>2000</w:t>
            </w:r>
          </w:p>
        </w:tc>
        <w:tc>
          <w:tcPr>
            <w:tcW w:w="1896" w:type="dxa"/>
            <w:tcBorders>
              <w:top w:val="single" w:sz="7" w:space="0" w:color="97939C"/>
              <w:left w:val="single" w:sz="7" w:space="0" w:color="A09CA0"/>
              <w:bottom w:val="single" w:sz="7" w:space="0" w:color="97939C"/>
              <w:right w:val="single" w:sz="5" w:space="0" w:color="97939C"/>
            </w:tcBorders>
            <w:shd w:val="clear" w:color="auto" w:fill="auto"/>
            <w:vAlign w:val="center"/>
          </w:tcPr>
          <w:p w:rsidR="00687087" w:rsidRPr="00D30CFF" w:rsidRDefault="00687087" w:rsidP="00D30CFF">
            <w:pPr>
              <w:ind w:right="493"/>
              <w:jc w:val="right"/>
              <w:rPr>
                <w:rFonts w:cs="Tahoma"/>
                <w:i/>
                <w:szCs w:val="20"/>
              </w:rPr>
            </w:pPr>
            <w:r w:rsidRPr="00D30CFF">
              <w:rPr>
                <w:rFonts w:cs="Tahoma"/>
                <w:i/>
                <w:szCs w:val="20"/>
              </w:rPr>
              <w:t>58</w:t>
            </w:r>
            <w:r w:rsidRPr="00D30CFF">
              <w:rPr>
                <w:rFonts w:cs="Tahoma"/>
                <w:i/>
                <w:szCs w:val="20"/>
              </w:rPr>
              <w:t xml:space="preserve"> </w:t>
            </w:r>
            <w:r w:rsidRPr="00D30CFF">
              <w:rPr>
                <w:rFonts w:cs="Tahoma"/>
                <w:i/>
                <w:szCs w:val="20"/>
              </w:rPr>
              <w:t>796</w:t>
            </w:r>
          </w:p>
        </w:tc>
        <w:tc>
          <w:tcPr>
            <w:tcW w:w="1164" w:type="dxa"/>
            <w:tcBorders>
              <w:top w:val="single" w:sz="7" w:space="0" w:color="97939C"/>
              <w:left w:val="single" w:sz="5" w:space="0" w:color="97939C"/>
              <w:bottom w:val="single" w:sz="7" w:space="0" w:color="97939C"/>
              <w:right w:val="single" w:sz="7" w:space="0" w:color="9C97A0"/>
            </w:tcBorders>
            <w:shd w:val="clear" w:color="auto" w:fill="auto"/>
            <w:vAlign w:val="center"/>
          </w:tcPr>
          <w:p w:rsidR="00687087" w:rsidRPr="00D30CFF" w:rsidRDefault="00687087" w:rsidP="00D30CFF">
            <w:pPr>
              <w:ind w:right="210"/>
              <w:jc w:val="right"/>
              <w:rPr>
                <w:rFonts w:cs="Tahoma"/>
                <w:i/>
                <w:szCs w:val="20"/>
              </w:rPr>
            </w:pPr>
            <w:r w:rsidRPr="00D30CFF">
              <w:rPr>
                <w:rFonts w:cs="Tahoma"/>
                <w:i/>
                <w:szCs w:val="20"/>
              </w:rPr>
              <w:t>25,6</w:t>
            </w:r>
          </w:p>
        </w:tc>
        <w:tc>
          <w:tcPr>
            <w:tcW w:w="1159" w:type="dxa"/>
            <w:tcBorders>
              <w:top w:val="single" w:sz="7" w:space="0" w:color="97939C"/>
              <w:left w:val="single" w:sz="7" w:space="0" w:color="9C97A0"/>
              <w:bottom w:val="single" w:sz="7" w:space="0" w:color="97939C"/>
              <w:right w:val="single" w:sz="5" w:space="0" w:color="97939C"/>
            </w:tcBorders>
            <w:shd w:val="clear" w:color="auto" w:fill="auto"/>
            <w:vAlign w:val="center"/>
          </w:tcPr>
          <w:p w:rsidR="00687087" w:rsidRPr="00D30CFF" w:rsidRDefault="00687087" w:rsidP="00D30CFF">
            <w:pPr>
              <w:ind w:right="210"/>
              <w:jc w:val="right"/>
              <w:rPr>
                <w:rFonts w:cs="Tahoma"/>
                <w:i/>
                <w:szCs w:val="20"/>
              </w:rPr>
            </w:pPr>
            <w:r w:rsidRPr="00D30CFF">
              <w:rPr>
                <w:rFonts w:cs="Tahoma"/>
                <w:i/>
                <w:szCs w:val="20"/>
              </w:rPr>
              <w:t>53, 8</w:t>
            </w:r>
          </w:p>
        </w:tc>
        <w:tc>
          <w:tcPr>
            <w:tcW w:w="1157" w:type="dxa"/>
            <w:tcBorders>
              <w:top w:val="single" w:sz="7" w:space="0" w:color="97939C"/>
              <w:left w:val="single" w:sz="5" w:space="0" w:color="97939C"/>
              <w:bottom w:val="single" w:sz="7" w:space="0" w:color="97939C"/>
              <w:right w:val="single" w:sz="7" w:space="0" w:color="A09CA3"/>
            </w:tcBorders>
            <w:shd w:val="clear" w:color="auto" w:fill="auto"/>
            <w:vAlign w:val="center"/>
          </w:tcPr>
          <w:p w:rsidR="00687087" w:rsidRPr="00D30CFF" w:rsidRDefault="00687087" w:rsidP="00D30CFF">
            <w:pPr>
              <w:ind w:right="210"/>
              <w:jc w:val="right"/>
              <w:rPr>
                <w:rFonts w:cs="Tahoma"/>
                <w:i/>
                <w:szCs w:val="20"/>
              </w:rPr>
            </w:pPr>
            <w:r w:rsidRPr="00D30CFF">
              <w:rPr>
                <w:rFonts w:cs="Tahoma"/>
                <w:i/>
                <w:szCs w:val="20"/>
              </w:rPr>
              <w:t>4,6</w:t>
            </w:r>
          </w:p>
        </w:tc>
        <w:tc>
          <w:tcPr>
            <w:tcW w:w="1162" w:type="dxa"/>
            <w:tcBorders>
              <w:top w:val="single" w:sz="7" w:space="0" w:color="97939C"/>
              <w:left w:val="single" w:sz="7" w:space="0" w:color="A09CA3"/>
              <w:bottom w:val="single" w:sz="7" w:space="0" w:color="97939C"/>
              <w:right w:val="single" w:sz="5" w:space="0" w:color="939097"/>
            </w:tcBorders>
            <w:shd w:val="clear" w:color="auto" w:fill="auto"/>
            <w:vAlign w:val="center"/>
          </w:tcPr>
          <w:p w:rsidR="00687087" w:rsidRPr="00D30CFF" w:rsidRDefault="00687087" w:rsidP="00D30CFF">
            <w:pPr>
              <w:ind w:right="210"/>
              <w:jc w:val="right"/>
              <w:rPr>
                <w:rFonts w:cs="Tahoma"/>
                <w:i/>
                <w:szCs w:val="20"/>
              </w:rPr>
            </w:pPr>
            <w:r w:rsidRPr="00D30CFF">
              <w:rPr>
                <w:rFonts w:cs="Tahoma"/>
                <w:i/>
                <w:szCs w:val="20"/>
              </w:rPr>
              <w:t>16</w:t>
            </w:r>
          </w:p>
        </w:tc>
        <w:tc>
          <w:tcPr>
            <w:tcW w:w="1162" w:type="dxa"/>
            <w:tcBorders>
              <w:top w:val="single" w:sz="7" w:space="0" w:color="97939C"/>
              <w:left w:val="single" w:sz="5" w:space="0" w:color="939097"/>
              <w:bottom w:val="single" w:sz="7" w:space="0" w:color="97939C"/>
              <w:right w:val="single" w:sz="11" w:space="0" w:color="93939C"/>
            </w:tcBorders>
            <w:shd w:val="clear" w:color="auto" w:fill="auto"/>
            <w:vAlign w:val="center"/>
          </w:tcPr>
          <w:p w:rsidR="00687087" w:rsidRPr="00D30CFF" w:rsidRDefault="00687087" w:rsidP="00D30CFF">
            <w:pPr>
              <w:ind w:right="210"/>
              <w:jc w:val="right"/>
              <w:rPr>
                <w:rFonts w:cs="Tahoma"/>
                <w:i/>
                <w:szCs w:val="20"/>
              </w:rPr>
            </w:pPr>
            <w:r w:rsidRPr="00D30CFF">
              <w:rPr>
                <w:rFonts w:cs="Tahoma"/>
                <w:i/>
                <w:szCs w:val="20"/>
              </w:rPr>
              <w:t>7,2</w:t>
            </w:r>
          </w:p>
        </w:tc>
      </w:tr>
      <w:tr w:rsidR="00D30CFF" w:rsidRPr="00D30CFF" w:rsidTr="00D30CFF">
        <w:trPr>
          <w:trHeight w:hRule="exact" w:val="465"/>
        </w:trPr>
        <w:tc>
          <w:tcPr>
            <w:tcW w:w="1157" w:type="dxa"/>
            <w:tcBorders>
              <w:top w:val="single" w:sz="7" w:space="0" w:color="97939C"/>
              <w:left w:val="single" w:sz="9" w:space="0" w:color="939097"/>
              <w:bottom w:val="single" w:sz="7" w:space="0" w:color="97939C"/>
              <w:right w:val="single" w:sz="7" w:space="0" w:color="A09CA0"/>
            </w:tcBorders>
            <w:shd w:val="clear" w:color="auto" w:fill="auto"/>
            <w:vAlign w:val="center"/>
          </w:tcPr>
          <w:p w:rsidR="00687087" w:rsidRPr="00D30CFF" w:rsidRDefault="00687087" w:rsidP="00D30CFF">
            <w:pPr>
              <w:ind w:right="289"/>
              <w:jc w:val="right"/>
              <w:rPr>
                <w:rFonts w:cs="Tahoma"/>
                <w:b/>
                <w:szCs w:val="20"/>
              </w:rPr>
            </w:pPr>
            <w:r w:rsidRPr="00D30CFF">
              <w:rPr>
                <w:rFonts w:cs="Tahoma"/>
                <w:b/>
                <w:szCs w:val="20"/>
              </w:rPr>
              <w:t>2010</w:t>
            </w:r>
          </w:p>
        </w:tc>
        <w:tc>
          <w:tcPr>
            <w:tcW w:w="1896" w:type="dxa"/>
            <w:tcBorders>
              <w:top w:val="single" w:sz="7" w:space="0" w:color="97939C"/>
              <w:left w:val="single" w:sz="7" w:space="0" w:color="A09CA0"/>
              <w:bottom w:val="single" w:sz="7" w:space="0" w:color="97939C"/>
              <w:right w:val="single" w:sz="5" w:space="0" w:color="97939C"/>
            </w:tcBorders>
            <w:shd w:val="clear" w:color="auto" w:fill="auto"/>
            <w:vAlign w:val="center"/>
          </w:tcPr>
          <w:p w:rsidR="00687087" w:rsidRPr="00D30CFF" w:rsidRDefault="00687087" w:rsidP="00D30CFF">
            <w:pPr>
              <w:ind w:right="493"/>
              <w:jc w:val="right"/>
              <w:rPr>
                <w:rFonts w:cs="Tahoma"/>
                <w:szCs w:val="20"/>
              </w:rPr>
            </w:pPr>
            <w:r w:rsidRPr="00D30CFF">
              <w:rPr>
                <w:rFonts w:cs="Tahoma"/>
                <w:szCs w:val="20"/>
              </w:rPr>
              <w:t>62</w:t>
            </w:r>
            <w:r w:rsidRPr="00D30CFF">
              <w:rPr>
                <w:rFonts w:cs="Tahoma"/>
                <w:szCs w:val="20"/>
              </w:rPr>
              <w:t xml:space="preserve"> </w:t>
            </w:r>
            <w:r w:rsidRPr="00D30CFF">
              <w:rPr>
                <w:rFonts w:cs="Tahoma"/>
                <w:szCs w:val="20"/>
              </w:rPr>
              <w:t>302</w:t>
            </w:r>
          </w:p>
        </w:tc>
        <w:tc>
          <w:tcPr>
            <w:tcW w:w="1164" w:type="dxa"/>
            <w:tcBorders>
              <w:top w:val="single" w:sz="7" w:space="0" w:color="97939C"/>
              <w:left w:val="single" w:sz="5" w:space="0" w:color="97939C"/>
              <w:bottom w:val="single" w:sz="7" w:space="0" w:color="97939C"/>
              <w:right w:val="single" w:sz="7" w:space="0" w:color="9C97A0"/>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24 ,3</w:t>
            </w:r>
          </w:p>
        </w:tc>
        <w:tc>
          <w:tcPr>
            <w:tcW w:w="1159" w:type="dxa"/>
            <w:tcBorders>
              <w:top w:val="single" w:sz="7" w:space="0" w:color="97939C"/>
              <w:left w:val="single" w:sz="7" w:space="0" w:color="9C97A0"/>
              <w:bottom w:val="single" w:sz="7" w:space="0" w:color="97939C"/>
              <w:right w:val="single" w:sz="5" w:space="0" w:color="97939C"/>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53</w:t>
            </w:r>
          </w:p>
        </w:tc>
        <w:tc>
          <w:tcPr>
            <w:tcW w:w="1157" w:type="dxa"/>
            <w:tcBorders>
              <w:top w:val="single" w:sz="7" w:space="0" w:color="97939C"/>
              <w:left w:val="single" w:sz="5" w:space="0" w:color="97939C"/>
              <w:bottom w:val="single" w:sz="7" w:space="0" w:color="97939C"/>
              <w:right w:val="single" w:sz="7" w:space="0" w:color="A09CA3"/>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6</w:t>
            </w:r>
          </w:p>
        </w:tc>
        <w:tc>
          <w:tcPr>
            <w:tcW w:w="1162" w:type="dxa"/>
            <w:tcBorders>
              <w:top w:val="single" w:sz="7" w:space="0" w:color="97939C"/>
              <w:left w:val="single" w:sz="7" w:space="0" w:color="A09CA3"/>
              <w:bottom w:val="single" w:sz="7" w:space="0" w:color="97939C"/>
              <w:right w:val="single" w:sz="5" w:space="0" w:color="939097"/>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16,7</w:t>
            </w:r>
          </w:p>
        </w:tc>
        <w:tc>
          <w:tcPr>
            <w:tcW w:w="1162" w:type="dxa"/>
            <w:tcBorders>
              <w:top w:val="single" w:sz="7" w:space="0" w:color="97939C"/>
              <w:left w:val="single" w:sz="5" w:space="0" w:color="939097"/>
              <w:bottom w:val="single" w:sz="7" w:space="0" w:color="97939C"/>
              <w:right w:val="single" w:sz="11" w:space="0" w:color="93939C"/>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8,8</w:t>
            </w:r>
          </w:p>
        </w:tc>
      </w:tr>
      <w:tr w:rsidR="00D30CFF" w:rsidRPr="00D30CFF" w:rsidTr="00D30CFF">
        <w:trPr>
          <w:trHeight w:hRule="exact" w:val="469"/>
        </w:trPr>
        <w:tc>
          <w:tcPr>
            <w:tcW w:w="1157" w:type="dxa"/>
            <w:tcBorders>
              <w:top w:val="single" w:sz="7" w:space="0" w:color="97939C"/>
              <w:left w:val="single" w:sz="9" w:space="0" w:color="939097"/>
              <w:bottom w:val="single" w:sz="7" w:space="0" w:color="97939C"/>
              <w:right w:val="single" w:sz="7" w:space="0" w:color="A09CA0"/>
            </w:tcBorders>
            <w:shd w:val="clear" w:color="auto" w:fill="auto"/>
            <w:vAlign w:val="center"/>
          </w:tcPr>
          <w:p w:rsidR="00687087" w:rsidRPr="00D30CFF" w:rsidRDefault="00687087" w:rsidP="00D30CFF">
            <w:pPr>
              <w:ind w:right="289"/>
              <w:jc w:val="right"/>
              <w:rPr>
                <w:rFonts w:cs="Tahoma"/>
                <w:b/>
                <w:szCs w:val="20"/>
              </w:rPr>
            </w:pPr>
            <w:r w:rsidRPr="00D30CFF">
              <w:rPr>
                <w:rFonts w:cs="Tahoma"/>
                <w:b/>
                <w:szCs w:val="20"/>
              </w:rPr>
              <w:t>2020</w:t>
            </w:r>
          </w:p>
        </w:tc>
        <w:tc>
          <w:tcPr>
            <w:tcW w:w="1896" w:type="dxa"/>
            <w:tcBorders>
              <w:top w:val="single" w:sz="7" w:space="0" w:color="97939C"/>
              <w:left w:val="single" w:sz="7" w:space="0" w:color="A09CA0"/>
              <w:bottom w:val="single" w:sz="7" w:space="0" w:color="97939C"/>
              <w:right w:val="single" w:sz="5" w:space="0" w:color="97939C"/>
            </w:tcBorders>
            <w:shd w:val="clear" w:color="auto" w:fill="auto"/>
            <w:vAlign w:val="center"/>
          </w:tcPr>
          <w:p w:rsidR="00687087" w:rsidRPr="00D30CFF" w:rsidRDefault="00687087" w:rsidP="00D30CFF">
            <w:pPr>
              <w:ind w:right="493"/>
              <w:jc w:val="right"/>
              <w:rPr>
                <w:rFonts w:cs="Tahoma"/>
                <w:szCs w:val="20"/>
              </w:rPr>
            </w:pPr>
            <w:r w:rsidRPr="00D30CFF">
              <w:rPr>
                <w:rFonts w:cs="Tahoma"/>
                <w:szCs w:val="20"/>
              </w:rPr>
              <w:t>64</w:t>
            </w:r>
            <w:r w:rsidRPr="00D30CFF">
              <w:rPr>
                <w:rFonts w:cs="Tahoma"/>
                <w:szCs w:val="20"/>
              </w:rPr>
              <w:t xml:space="preserve"> </w:t>
            </w:r>
            <w:r w:rsidRPr="00D30CFF">
              <w:rPr>
                <w:rFonts w:cs="Tahoma"/>
                <w:szCs w:val="20"/>
              </w:rPr>
              <w:t>984</w:t>
            </w:r>
          </w:p>
        </w:tc>
        <w:tc>
          <w:tcPr>
            <w:tcW w:w="1164" w:type="dxa"/>
            <w:tcBorders>
              <w:top w:val="single" w:sz="7" w:space="0" w:color="97939C"/>
              <w:left w:val="single" w:sz="5" w:space="0" w:color="97939C"/>
              <w:bottom w:val="single" w:sz="7" w:space="0" w:color="97939C"/>
              <w:right w:val="single" w:sz="7" w:space="0" w:color="9C97A0"/>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23,7</w:t>
            </w:r>
          </w:p>
        </w:tc>
        <w:tc>
          <w:tcPr>
            <w:tcW w:w="1159" w:type="dxa"/>
            <w:tcBorders>
              <w:top w:val="single" w:sz="7" w:space="0" w:color="97939C"/>
              <w:left w:val="single" w:sz="7" w:space="0" w:color="9C97A0"/>
              <w:bottom w:val="single" w:sz="7" w:space="0" w:color="97939C"/>
              <w:right w:val="single" w:sz="5" w:space="0" w:color="97939C"/>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50,1</w:t>
            </w:r>
          </w:p>
        </w:tc>
        <w:tc>
          <w:tcPr>
            <w:tcW w:w="1157" w:type="dxa"/>
            <w:tcBorders>
              <w:top w:val="single" w:sz="7" w:space="0" w:color="97939C"/>
              <w:left w:val="single" w:sz="5" w:space="0" w:color="97939C"/>
              <w:bottom w:val="single" w:sz="7" w:space="0" w:color="97939C"/>
              <w:right w:val="single" w:sz="7" w:space="0" w:color="A09CA3"/>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6,1</w:t>
            </w:r>
          </w:p>
        </w:tc>
        <w:tc>
          <w:tcPr>
            <w:tcW w:w="1162" w:type="dxa"/>
            <w:tcBorders>
              <w:top w:val="single" w:sz="7" w:space="0" w:color="97939C"/>
              <w:left w:val="single" w:sz="7" w:space="0" w:color="A09CA3"/>
              <w:bottom w:val="single" w:sz="7" w:space="0" w:color="97939C"/>
              <w:right w:val="single" w:sz="5" w:space="0" w:color="939097"/>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20,1</w:t>
            </w:r>
          </w:p>
        </w:tc>
        <w:tc>
          <w:tcPr>
            <w:tcW w:w="1162" w:type="dxa"/>
            <w:tcBorders>
              <w:top w:val="single" w:sz="7" w:space="0" w:color="97939C"/>
              <w:left w:val="single" w:sz="5" w:space="0" w:color="939097"/>
              <w:bottom w:val="single" w:sz="7" w:space="0" w:color="97939C"/>
              <w:right w:val="single" w:sz="11" w:space="0" w:color="93939C"/>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9,1</w:t>
            </w:r>
          </w:p>
        </w:tc>
      </w:tr>
      <w:tr w:rsidR="00D30CFF" w:rsidRPr="00D30CFF" w:rsidTr="00D30CFF">
        <w:trPr>
          <w:trHeight w:hRule="exact" w:val="469"/>
        </w:trPr>
        <w:tc>
          <w:tcPr>
            <w:tcW w:w="1157" w:type="dxa"/>
            <w:tcBorders>
              <w:top w:val="single" w:sz="7" w:space="0" w:color="97939C"/>
              <w:left w:val="single" w:sz="9" w:space="0" w:color="939097"/>
              <w:bottom w:val="single" w:sz="7" w:space="0" w:color="97939C"/>
              <w:right w:val="single" w:sz="7" w:space="0" w:color="A09CA0"/>
            </w:tcBorders>
            <w:shd w:val="clear" w:color="auto" w:fill="auto"/>
            <w:vAlign w:val="center"/>
          </w:tcPr>
          <w:p w:rsidR="00687087" w:rsidRPr="00D30CFF" w:rsidRDefault="00687087" w:rsidP="00D30CFF">
            <w:pPr>
              <w:ind w:right="289"/>
              <w:jc w:val="right"/>
              <w:rPr>
                <w:rFonts w:cs="Tahoma"/>
                <w:b/>
                <w:szCs w:val="20"/>
              </w:rPr>
            </w:pPr>
            <w:r w:rsidRPr="00D30CFF">
              <w:rPr>
                <w:rFonts w:cs="Tahoma"/>
                <w:b/>
                <w:szCs w:val="20"/>
              </w:rPr>
              <w:t>2030</w:t>
            </w:r>
          </w:p>
        </w:tc>
        <w:tc>
          <w:tcPr>
            <w:tcW w:w="1896" w:type="dxa"/>
            <w:tcBorders>
              <w:top w:val="single" w:sz="7" w:space="0" w:color="97939C"/>
              <w:left w:val="single" w:sz="7" w:space="0" w:color="A09CA0"/>
              <w:bottom w:val="single" w:sz="7" w:space="0" w:color="97939C"/>
              <w:right w:val="single" w:sz="5" w:space="0" w:color="97939C"/>
            </w:tcBorders>
            <w:shd w:val="clear" w:color="auto" w:fill="auto"/>
            <w:vAlign w:val="center"/>
          </w:tcPr>
          <w:p w:rsidR="00687087" w:rsidRPr="00D30CFF" w:rsidRDefault="00687087" w:rsidP="00D30CFF">
            <w:pPr>
              <w:ind w:right="493"/>
              <w:jc w:val="right"/>
              <w:rPr>
                <w:rFonts w:cs="Tahoma"/>
                <w:szCs w:val="20"/>
              </w:rPr>
            </w:pPr>
            <w:r w:rsidRPr="00D30CFF">
              <w:rPr>
                <w:rFonts w:cs="Tahoma"/>
                <w:szCs w:val="20"/>
              </w:rPr>
              <w:t>67</w:t>
            </w:r>
            <w:r w:rsidRPr="00D30CFF">
              <w:rPr>
                <w:rFonts w:cs="Tahoma"/>
                <w:szCs w:val="20"/>
              </w:rPr>
              <w:t xml:space="preserve"> </w:t>
            </w:r>
            <w:r w:rsidRPr="00D30CFF">
              <w:rPr>
                <w:rFonts w:cs="Tahoma"/>
                <w:szCs w:val="20"/>
              </w:rPr>
              <w:t>204</w:t>
            </w:r>
          </w:p>
        </w:tc>
        <w:tc>
          <w:tcPr>
            <w:tcW w:w="1164" w:type="dxa"/>
            <w:tcBorders>
              <w:top w:val="single" w:sz="7" w:space="0" w:color="97939C"/>
              <w:left w:val="single" w:sz="5" w:space="0" w:color="97939C"/>
              <w:bottom w:val="single" w:sz="7" w:space="0" w:color="97939C"/>
              <w:right w:val="single" w:sz="7" w:space="0" w:color="9C97A0"/>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22,6</w:t>
            </w:r>
          </w:p>
        </w:tc>
        <w:tc>
          <w:tcPr>
            <w:tcW w:w="1159" w:type="dxa"/>
            <w:tcBorders>
              <w:top w:val="single" w:sz="7" w:space="0" w:color="97939C"/>
              <w:left w:val="single" w:sz="7" w:space="0" w:color="9C97A0"/>
              <w:bottom w:val="single" w:sz="7" w:space="0" w:color="97939C"/>
              <w:right w:val="single" w:sz="5" w:space="0" w:color="97939C"/>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48 ,1</w:t>
            </w:r>
          </w:p>
        </w:tc>
        <w:tc>
          <w:tcPr>
            <w:tcW w:w="1157" w:type="dxa"/>
            <w:tcBorders>
              <w:top w:val="single" w:sz="7" w:space="0" w:color="97939C"/>
              <w:left w:val="single" w:sz="5" w:space="0" w:color="97939C"/>
              <w:bottom w:val="single" w:sz="7" w:space="0" w:color="97939C"/>
              <w:right w:val="single" w:sz="7" w:space="0" w:color="A09CA3"/>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6,1</w:t>
            </w:r>
          </w:p>
        </w:tc>
        <w:tc>
          <w:tcPr>
            <w:tcW w:w="1162" w:type="dxa"/>
            <w:tcBorders>
              <w:top w:val="single" w:sz="7" w:space="0" w:color="97939C"/>
              <w:left w:val="single" w:sz="7" w:space="0" w:color="A09CA3"/>
              <w:bottom w:val="single" w:sz="7" w:space="0" w:color="97939C"/>
              <w:right w:val="single" w:sz="5" w:space="0" w:color="939097"/>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23 ,2</w:t>
            </w:r>
          </w:p>
        </w:tc>
        <w:tc>
          <w:tcPr>
            <w:tcW w:w="1162" w:type="dxa"/>
            <w:tcBorders>
              <w:top w:val="single" w:sz="7" w:space="0" w:color="97939C"/>
              <w:left w:val="single" w:sz="5" w:space="0" w:color="939097"/>
              <w:bottom w:val="single" w:sz="7" w:space="0" w:color="97939C"/>
              <w:right w:val="single" w:sz="11" w:space="0" w:color="93939C"/>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12</w:t>
            </w:r>
          </w:p>
        </w:tc>
      </w:tr>
      <w:tr w:rsidR="00D30CFF" w:rsidRPr="00D30CFF" w:rsidTr="00D30CFF">
        <w:trPr>
          <w:trHeight w:hRule="exact" w:val="467"/>
        </w:trPr>
        <w:tc>
          <w:tcPr>
            <w:tcW w:w="1157" w:type="dxa"/>
            <w:tcBorders>
              <w:top w:val="single" w:sz="7" w:space="0" w:color="97939C"/>
              <w:left w:val="single" w:sz="9" w:space="0" w:color="939097"/>
              <w:bottom w:val="single" w:sz="7" w:space="0" w:color="97939C"/>
              <w:right w:val="single" w:sz="7" w:space="0" w:color="A09CA0"/>
            </w:tcBorders>
            <w:shd w:val="clear" w:color="auto" w:fill="auto"/>
            <w:vAlign w:val="center"/>
          </w:tcPr>
          <w:p w:rsidR="00687087" w:rsidRPr="00D30CFF" w:rsidRDefault="00687087" w:rsidP="00D30CFF">
            <w:pPr>
              <w:ind w:right="289"/>
              <w:jc w:val="right"/>
              <w:rPr>
                <w:rFonts w:cs="Tahoma"/>
                <w:b/>
                <w:szCs w:val="20"/>
              </w:rPr>
            </w:pPr>
            <w:r w:rsidRPr="00D30CFF">
              <w:rPr>
                <w:rFonts w:cs="Tahoma"/>
                <w:b/>
                <w:szCs w:val="20"/>
              </w:rPr>
              <w:t>2040</w:t>
            </w:r>
          </w:p>
        </w:tc>
        <w:tc>
          <w:tcPr>
            <w:tcW w:w="1896" w:type="dxa"/>
            <w:tcBorders>
              <w:top w:val="single" w:sz="7" w:space="0" w:color="97939C"/>
              <w:left w:val="single" w:sz="7" w:space="0" w:color="A09CA0"/>
              <w:bottom w:val="single" w:sz="7" w:space="0" w:color="97939C"/>
              <w:right w:val="single" w:sz="5" w:space="0" w:color="97939C"/>
            </w:tcBorders>
            <w:shd w:val="clear" w:color="auto" w:fill="auto"/>
            <w:vAlign w:val="center"/>
          </w:tcPr>
          <w:p w:rsidR="00687087" w:rsidRPr="00D30CFF" w:rsidRDefault="00687087" w:rsidP="00D30CFF">
            <w:pPr>
              <w:ind w:right="493"/>
              <w:jc w:val="right"/>
              <w:rPr>
                <w:rFonts w:cs="Tahoma"/>
                <w:szCs w:val="20"/>
              </w:rPr>
            </w:pPr>
            <w:r w:rsidRPr="00D30CFF">
              <w:rPr>
                <w:rFonts w:cs="Tahoma"/>
                <w:szCs w:val="20"/>
              </w:rPr>
              <w:t>69</w:t>
            </w:r>
            <w:r w:rsidRPr="00D30CFF">
              <w:rPr>
                <w:rFonts w:cs="Tahoma"/>
                <w:szCs w:val="20"/>
              </w:rPr>
              <w:t xml:space="preserve"> </w:t>
            </w:r>
            <w:r w:rsidRPr="00D30CFF">
              <w:rPr>
                <w:rFonts w:cs="Tahoma"/>
                <w:szCs w:val="20"/>
              </w:rPr>
              <w:t>019</w:t>
            </w:r>
          </w:p>
        </w:tc>
        <w:tc>
          <w:tcPr>
            <w:tcW w:w="1164" w:type="dxa"/>
            <w:tcBorders>
              <w:top w:val="single" w:sz="7" w:space="0" w:color="97939C"/>
              <w:left w:val="single" w:sz="5" w:space="0" w:color="97939C"/>
              <w:bottom w:val="single" w:sz="7" w:space="0" w:color="97939C"/>
              <w:right w:val="single" w:sz="7" w:space="0" w:color="9C97A0"/>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22 ,1</w:t>
            </w:r>
          </w:p>
        </w:tc>
        <w:tc>
          <w:tcPr>
            <w:tcW w:w="1159" w:type="dxa"/>
            <w:tcBorders>
              <w:top w:val="single" w:sz="7" w:space="0" w:color="97939C"/>
              <w:left w:val="single" w:sz="7" w:space="0" w:color="9C97A0"/>
              <w:bottom w:val="single" w:sz="7" w:space="0" w:color="97939C"/>
              <w:right w:val="single" w:sz="5" w:space="0" w:color="97939C"/>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46,9</w:t>
            </w:r>
          </w:p>
        </w:tc>
        <w:tc>
          <w:tcPr>
            <w:tcW w:w="1157" w:type="dxa"/>
            <w:tcBorders>
              <w:top w:val="single" w:sz="7" w:space="0" w:color="97939C"/>
              <w:left w:val="single" w:sz="5" w:space="0" w:color="97939C"/>
              <w:bottom w:val="single" w:sz="7" w:space="0" w:color="97939C"/>
              <w:right w:val="single" w:sz="7" w:space="0" w:color="A09CA3"/>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5,4</w:t>
            </w:r>
          </w:p>
        </w:tc>
        <w:tc>
          <w:tcPr>
            <w:tcW w:w="1162" w:type="dxa"/>
            <w:tcBorders>
              <w:top w:val="single" w:sz="7" w:space="0" w:color="97939C"/>
              <w:left w:val="single" w:sz="7" w:space="0" w:color="A09CA3"/>
              <w:bottom w:val="single" w:sz="7" w:space="0" w:color="97939C"/>
              <w:right w:val="single" w:sz="5" w:space="0" w:color="939097"/>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25 ,6</w:t>
            </w:r>
          </w:p>
        </w:tc>
        <w:tc>
          <w:tcPr>
            <w:tcW w:w="1162" w:type="dxa"/>
            <w:tcBorders>
              <w:top w:val="single" w:sz="7" w:space="0" w:color="97939C"/>
              <w:left w:val="single" w:sz="5" w:space="0" w:color="939097"/>
              <w:bottom w:val="single" w:sz="7" w:space="0" w:color="97939C"/>
              <w:right w:val="single" w:sz="11" w:space="0" w:color="93939C"/>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14,3</w:t>
            </w:r>
          </w:p>
        </w:tc>
      </w:tr>
      <w:tr w:rsidR="00D30CFF" w:rsidRPr="00D30CFF" w:rsidTr="00D30CFF">
        <w:trPr>
          <w:trHeight w:hRule="exact" w:val="471"/>
        </w:trPr>
        <w:tc>
          <w:tcPr>
            <w:tcW w:w="1157" w:type="dxa"/>
            <w:tcBorders>
              <w:top w:val="single" w:sz="7" w:space="0" w:color="97939C"/>
              <w:left w:val="single" w:sz="9" w:space="0" w:color="939097"/>
              <w:bottom w:val="single" w:sz="11" w:space="0" w:color="939097"/>
              <w:right w:val="single" w:sz="7" w:space="0" w:color="A09CA0"/>
            </w:tcBorders>
            <w:shd w:val="clear" w:color="auto" w:fill="auto"/>
            <w:vAlign w:val="center"/>
          </w:tcPr>
          <w:p w:rsidR="00687087" w:rsidRPr="00D30CFF" w:rsidRDefault="00687087" w:rsidP="00D30CFF">
            <w:pPr>
              <w:ind w:right="289"/>
              <w:jc w:val="right"/>
              <w:rPr>
                <w:rFonts w:cs="Tahoma"/>
                <w:b/>
                <w:szCs w:val="20"/>
              </w:rPr>
            </w:pPr>
            <w:r w:rsidRPr="00D30CFF">
              <w:rPr>
                <w:rFonts w:cs="Tahoma"/>
                <w:b/>
                <w:szCs w:val="20"/>
              </w:rPr>
              <w:t>205</w:t>
            </w:r>
            <w:r w:rsidRPr="00D30CFF">
              <w:rPr>
                <w:rFonts w:cs="Tahoma"/>
                <w:b/>
                <w:szCs w:val="20"/>
              </w:rPr>
              <w:t>0</w:t>
            </w:r>
          </w:p>
        </w:tc>
        <w:tc>
          <w:tcPr>
            <w:tcW w:w="1896" w:type="dxa"/>
            <w:tcBorders>
              <w:top w:val="single" w:sz="7" w:space="0" w:color="97939C"/>
              <w:left w:val="single" w:sz="7" w:space="0" w:color="A09CA0"/>
              <w:bottom w:val="single" w:sz="11" w:space="0" w:color="939097"/>
              <w:right w:val="single" w:sz="5" w:space="0" w:color="97939C"/>
            </w:tcBorders>
            <w:shd w:val="clear" w:color="auto" w:fill="auto"/>
            <w:vAlign w:val="center"/>
          </w:tcPr>
          <w:p w:rsidR="00687087" w:rsidRPr="00D30CFF" w:rsidRDefault="00687087" w:rsidP="00D30CFF">
            <w:pPr>
              <w:ind w:right="493"/>
              <w:jc w:val="right"/>
              <w:rPr>
                <w:rFonts w:cs="Tahoma"/>
                <w:szCs w:val="20"/>
              </w:rPr>
            </w:pPr>
            <w:r w:rsidRPr="00D30CFF">
              <w:rPr>
                <w:rFonts w:cs="Tahoma"/>
                <w:szCs w:val="20"/>
              </w:rPr>
              <w:t>69</w:t>
            </w:r>
            <w:r w:rsidRPr="00D30CFF">
              <w:rPr>
                <w:rFonts w:cs="Tahoma"/>
                <w:szCs w:val="20"/>
              </w:rPr>
              <w:t xml:space="preserve"> </w:t>
            </w:r>
            <w:r w:rsidRPr="00D30CFF">
              <w:rPr>
                <w:rFonts w:cs="Tahoma"/>
                <w:szCs w:val="20"/>
              </w:rPr>
              <w:t>961</w:t>
            </w:r>
          </w:p>
        </w:tc>
        <w:tc>
          <w:tcPr>
            <w:tcW w:w="1164" w:type="dxa"/>
            <w:tcBorders>
              <w:top w:val="single" w:sz="7" w:space="0" w:color="97939C"/>
              <w:left w:val="single" w:sz="5" w:space="0" w:color="97939C"/>
              <w:bottom w:val="single" w:sz="11" w:space="0" w:color="939097"/>
              <w:right w:val="single" w:sz="7" w:space="0" w:color="9C97A0"/>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21,9</w:t>
            </w:r>
          </w:p>
        </w:tc>
        <w:tc>
          <w:tcPr>
            <w:tcW w:w="1159" w:type="dxa"/>
            <w:tcBorders>
              <w:top w:val="single" w:sz="7" w:space="0" w:color="97939C"/>
              <w:left w:val="single" w:sz="7" w:space="0" w:color="9C97A0"/>
              <w:bottom w:val="single" w:sz="11" w:space="0" w:color="939097"/>
              <w:right w:val="single" w:sz="5" w:space="0" w:color="97939C"/>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46,2</w:t>
            </w:r>
          </w:p>
        </w:tc>
        <w:tc>
          <w:tcPr>
            <w:tcW w:w="1157" w:type="dxa"/>
            <w:tcBorders>
              <w:top w:val="single" w:sz="7" w:space="0" w:color="97939C"/>
              <w:left w:val="single" w:sz="5" w:space="0" w:color="97939C"/>
              <w:bottom w:val="single" w:sz="11" w:space="0" w:color="939097"/>
              <w:right w:val="single" w:sz="7" w:space="0" w:color="A09CA3"/>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5,7</w:t>
            </w:r>
          </w:p>
        </w:tc>
        <w:tc>
          <w:tcPr>
            <w:tcW w:w="1162" w:type="dxa"/>
            <w:tcBorders>
              <w:top w:val="single" w:sz="7" w:space="0" w:color="97939C"/>
              <w:left w:val="single" w:sz="7" w:space="0" w:color="A09CA3"/>
              <w:bottom w:val="single" w:sz="11" w:space="0" w:color="939097"/>
              <w:right w:val="single" w:sz="5" w:space="0" w:color="939097"/>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 xml:space="preserve">26 ,2 </w:t>
            </w:r>
          </w:p>
        </w:tc>
        <w:tc>
          <w:tcPr>
            <w:tcW w:w="1162" w:type="dxa"/>
            <w:tcBorders>
              <w:top w:val="single" w:sz="7" w:space="0" w:color="97939C"/>
              <w:left w:val="single" w:sz="5" w:space="0" w:color="939097"/>
              <w:bottom w:val="single" w:sz="11" w:space="0" w:color="939097"/>
              <w:right w:val="single" w:sz="11" w:space="0" w:color="93939C"/>
            </w:tcBorders>
            <w:shd w:val="clear" w:color="auto" w:fill="auto"/>
            <w:vAlign w:val="center"/>
          </w:tcPr>
          <w:p w:rsidR="00687087" w:rsidRPr="00D30CFF" w:rsidRDefault="00687087" w:rsidP="00D30CFF">
            <w:pPr>
              <w:ind w:right="210"/>
              <w:jc w:val="right"/>
              <w:rPr>
                <w:rFonts w:cs="Tahoma"/>
                <w:szCs w:val="20"/>
              </w:rPr>
            </w:pPr>
            <w:r w:rsidRPr="00D30CFF">
              <w:rPr>
                <w:rFonts w:cs="Tahoma"/>
                <w:szCs w:val="20"/>
              </w:rPr>
              <w:t xml:space="preserve">15,6 </w:t>
            </w:r>
          </w:p>
        </w:tc>
      </w:tr>
    </w:tbl>
    <w:p w:rsidR="00056590" w:rsidRDefault="00056590" w:rsidP="00056590">
      <w:bookmarkStart w:id="0" w:name="_GoBack"/>
      <w:bookmarkEnd w:id="0"/>
    </w:p>
    <w:p w:rsidR="00056590" w:rsidRDefault="00056590" w:rsidP="00056590"/>
    <w:p w:rsidR="00056590" w:rsidRPr="00147C3B" w:rsidRDefault="00056590" w:rsidP="00147C3B">
      <w:pPr>
        <w:jc w:val="right"/>
        <w:rPr>
          <w:b/>
          <w:i/>
        </w:rPr>
      </w:pPr>
      <w:r w:rsidRPr="00147C3B">
        <w:rPr>
          <w:b/>
          <w:i/>
        </w:rPr>
        <w:t>Source</w:t>
      </w:r>
      <w:r w:rsidRPr="00147C3B">
        <w:rPr>
          <w:b/>
          <w:i/>
        </w:rPr>
        <w:t xml:space="preserve"> </w:t>
      </w:r>
      <w:r w:rsidRPr="00147C3B">
        <w:rPr>
          <w:b/>
          <w:i/>
        </w:rPr>
        <w:t>: lnsee, situations</w:t>
      </w:r>
      <w:r w:rsidRPr="00147C3B">
        <w:rPr>
          <w:b/>
          <w:i/>
        </w:rPr>
        <w:t xml:space="preserve"> </w:t>
      </w:r>
      <w:r w:rsidRPr="00147C3B">
        <w:rPr>
          <w:b/>
          <w:i/>
        </w:rPr>
        <w:t>démographiques</w:t>
      </w:r>
      <w:r w:rsidRPr="00147C3B">
        <w:rPr>
          <w:b/>
          <w:i/>
        </w:rPr>
        <w:t xml:space="preserve"> </w:t>
      </w:r>
      <w:r w:rsidRPr="00147C3B">
        <w:rPr>
          <w:b/>
          <w:i/>
        </w:rPr>
        <w:t>et projections</w:t>
      </w:r>
      <w:r w:rsidRPr="00147C3B">
        <w:rPr>
          <w:b/>
          <w:i/>
        </w:rPr>
        <w:t xml:space="preserve"> </w:t>
      </w:r>
      <w:r w:rsidRPr="00147C3B">
        <w:rPr>
          <w:b/>
          <w:i/>
        </w:rPr>
        <w:t>de population</w:t>
      </w:r>
      <w:r w:rsidRPr="00147C3B">
        <w:rPr>
          <w:b/>
          <w:i/>
        </w:rPr>
        <w:t xml:space="preserve"> </w:t>
      </w:r>
      <w:r w:rsidRPr="00147C3B">
        <w:rPr>
          <w:b/>
          <w:i/>
        </w:rPr>
        <w:t>2005-2050.</w:t>
      </w:r>
    </w:p>
    <w:p w:rsidR="00F25D41" w:rsidRPr="00FB4384" w:rsidRDefault="00F25D41" w:rsidP="00056590"/>
    <w:sectPr w:rsidR="00F25D41" w:rsidRPr="00FB4384" w:rsidSect="009D2F18">
      <w:footerReference w:type="default" r:id="rId8"/>
      <w:footerReference w:type="first" r:id="rId9"/>
      <w:type w:val="continuous"/>
      <w:pgSz w:w="11907" w:h="16839" w:code="9"/>
      <w:pgMar w:top="720" w:right="1275" w:bottom="720" w:left="1304"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CFF" w:rsidRDefault="00D30CFF">
      <w:r>
        <w:separator/>
      </w:r>
    </w:p>
  </w:endnote>
  <w:endnote w:type="continuationSeparator" w:id="0">
    <w:p w:rsidR="00D30CFF" w:rsidRDefault="00D3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372407">
      <w:rPr>
        <w:rFonts w:cs="Tahoma"/>
        <w:noProof/>
        <w:szCs w:val="20"/>
      </w:rPr>
      <w:t>3</w:t>
    </w:r>
    <w:r w:rsidRPr="00121FFA">
      <w:rPr>
        <w:rFonts w:cs="Tahoma"/>
        <w:szCs w:val="20"/>
      </w:rPr>
      <w:fldChar w:fldCharType="end"/>
    </w:r>
    <w:r w:rsidRPr="00121FFA">
      <w:rPr>
        <w:rFonts w:cs="Tahoma"/>
        <w:szCs w:val="20"/>
      </w:rPr>
      <w:t xml:space="preserve"> / </w:t>
    </w:r>
    <w:fldSimple w:instr=" NUMPAGES   \* MERGEFORMAT ">
      <w:r w:rsidR="00372407" w:rsidRPr="00372407">
        <w:rPr>
          <w:rFonts w:cs="Tahoma"/>
          <w:noProof/>
          <w:szCs w:val="20"/>
        </w:rPr>
        <w:t>3</w:t>
      </w:r>
    </w:fldSimple>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372407">
      <w:rPr>
        <w:rFonts w:cs="Tahoma"/>
        <w:noProof/>
        <w:szCs w:val="20"/>
      </w:rPr>
      <w:t>1</w:t>
    </w:r>
    <w:r w:rsidRPr="00121FFA">
      <w:rPr>
        <w:rFonts w:cs="Tahoma"/>
        <w:szCs w:val="20"/>
      </w:rPr>
      <w:fldChar w:fldCharType="end"/>
    </w:r>
    <w:r w:rsidRPr="00121FFA">
      <w:rPr>
        <w:rFonts w:cs="Tahoma"/>
        <w:szCs w:val="20"/>
      </w:rPr>
      <w:t xml:space="preserve"> / </w:t>
    </w:r>
    <w:fldSimple w:instr=" NUMPAGES   \* MERGEFORMAT ">
      <w:r w:rsidR="00372407" w:rsidRPr="00372407">
        <w:rPr>
          <w:rFonts w:cs="Tahoma"/>
          <w:noProof/>
          <w:szCs w:val="20"/>
        </w:rPr>
        <w:t>3</w:t>
      </w:r>
    </w:fldSimple>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CFF" w:rsidRDefault="00D30CFF">
      <w:r>
        <w:separator/>
      </w:r>
    </w:p>
  </w:footnote>
  <w:footnote w:type="continuationSeparator" w:id="0">
    <w:p w:rsidR="00D30CFF" w:rsidRDefault="00D30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7"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8"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3"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4"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EE5D52"/>
    <w:multiLevelType w:val="hybridMultilevel"/>
    <w:tmpl w:val="C09A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8"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19"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1" w15:restartNumberingAfterBreak="0">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D6681B"/>
    <w:multiLevelType w:val="hybridMultilevel"/>
    <w:tmpl w:val="5192CE70"/>
    <w:lvl w:ilvl="0" w:tplc="01A09FC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6"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7"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0"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1"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1828A5"/>
    <w:multiLevelType w:val="hybridMultilevel"/>
    <w:tmpl w:val="130A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9"/>
  </w:num>
  <w:num w:numId="3">
    <w:abstractNumId w:val="34"/>
  </w:num>
  <w:num w:numId="4">
    <w:abstractNumId w:val="2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7"/>
  </w:num>
  <w:num w:numId="8">
    <w:abstractNumId w:val="31"/>
  </w:num>
  <w:num w:numId="9">
    <w:abstractNumId w:val="28"/>
  </w:num>
  <w:num w:numId="10">
    <w:abstractNumId w:val="3"/>
  </w:num>
  <w:num w:numId="11">
    <w:abstractNumId w:val="37"/>
  </w:num>
  <w:num w:numId="12">
    <w:abstractNumId w:val="5"/>
  </w:num>
  <w:num w:numId="13">
    <w:abstractNumId w:val="33"/>
  </w:num>
  <w:num w:numId="14">
    <w:abstractNumId w:val="8"/>
  </w:num>
  <w:num w:numId="15">
    <w:abstractNumId w:val="2"/>
  </w:num>
  <w:num w:numId="16">
    <w:abstractNumId w:val="35"/>
  </w:num>
  <w:num w:numId="17">
    <w:abstractNumId w:val="11"/>
  </w:num>
  <w:num w:numId="18">
    <w:abstractNumId w:val="19"/>
  </w:num>
  <w:num w:numId="19">
    <w:abstractNumId w:val="22"/>
  </w:num>
  <w:num w:numId="20">
    <w:abstractNumId w:val="30"/>
  </w:num>
  <w:num w:numId="21">
    <w:abstractNumId w:val="30"/>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17"/>
  </w:num>
  <w:num w:numId="23">
    <w:abstractNumId w:val="1"/>
  </w:num>
  <w:num w:numId="24">
    <w:abstractNumId w:val="13"/>
  </w:num>
  <w:num w:numId="25">
    <w:abstractNumId w:val="18"/>
  </w:num>
  <w:num w:numId="26">
    <w:abstractNumId w:val="7"/>
  </w:num>
  <w:num w:numId="27">
    <w:abstractNumId w:val="25"/>
  </w:num>
  <w:num w:numId="28">
    <w:abstractNumId w:val="25"/>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20"/>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6"/>
  </w:num>
  <w:num w:numId="32">
    <w:abstractNumId w:val="12"/>
  </w:num>
  <w:num w:numId="33">
    <w:abstractNumId w:val="36"/>
  </w:num>
  <w:num w:numId="34">
    <w:abstractNumId w:val="9"/>
  </w:num>
  <w:num w:numId="35">
    <w:abstractNumId w:val="10"/>
  </w:num>
  <w:num w:numId="36">
    <w:abstractNumId w:val="14"/>
  </w:num>
  <w:num w:numId="37">
    <w:abstractNumId w:val="24"/>
  </w:num>
  <w:num w:numId="38">
    <w:abstractNumId w:val="1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3"/>
  </w:num>
  <w:num w:numId="4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D03"/>
    <w:rsid w:val="00000C34"/>
    <w:rsid w:val="00017320"/>
    <w:rsid w:val="00022163"/>
    <w:rsid w:val="000226B6"/>
    <w:rsid w:val="00024704"/>
    <w:rsid w:val="00024D3A"/>
    <w:rsid w:val="0002743B"/>
    <w:rsid w:val="0003239D"/>
    <w:rsid w:val="00033B12"/>
    <w:rsid w:val="00034F68"/>
    <w:rsid w:val="00035182"/>
    <w:rsid w:val="0004011A"/>
    <w:rsid w:val="0005133F"/>
    <w:rsid w:val="00051D76"/>
    <w:rsid w:val="00056142"/>
    <w:rsid w:val="00056590"/>
    <w:rsid w:val="000628DC"/>
    <w:rsid w:val="00064181"/>
    <w:rsid w:val="00076385"/>
    <w:rsid w:val="0007702E"/>
    <w:rsid w:val="000824A8"/>
    <w:rsid w:val="00085F83"/>
    <w:rsid w:val="00085F8D"/>
    <w:rsid w:val="00097589"/>
    <w:rsid w:val="000A1A27"/>
    <w:rsid w:val="000A3DE1"/>
    <w:rsid w:val="000A3EF8"/>
    <w:rsid w:val="000A5A35"/>
    <w:rsid w:val="000B0A68"/>
    <w:rsid w:val="000B1216"/>
    <w:rsid w:val="000B44C6"/>
    <w:rsid w:val="000B62CF"/>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31673"/>
    <w:rsid w:val="00132E0C"/>
    <w:rsid w:val="0013582C"/>
    <w:rsid w:val="00143401"/>
    <w:rsid w:val="00147C3B"/>
    <w:rsid w:val="00151280"/>
    <w:rsid w:val="00152A39"/>
    <w:rsid w:val="001552F1"/>
    <w:rsid w:val="001634D5"/>
    <w:rsid w:val="00171868"/>
    <w:rsid w:val="00173FBB"/>
    <w:rsid w:val="00176CEE"/>
    <w:rsid w:val="00194D11"/>
    <w:rsid w:val="00196D0C"/>
    <w:rsid w:val="001B26C7"/>
    <w:rsid w:val="001C3896"/>
    <w:rsid w:val="001C4DE2"/>
    <w:rsid w:val="001D00DB"/>
    <w:rsid w:val="001D54FE"/>
    <w:rsid w:val="001E0099"/>
    <w:rsid w:val="001E2FEB"/>
    <w:rsid w:val="001F27F5"/>
    <w:rsid w:val="001F5BED"/>
    <w:rsid w:val="001F68D5"/>
    <w:rsid w:val="00203AA3"/>
    <w:rsid w:val="002109DF"/>
    <w:rsid w:val="002213AC"/>
    <w:rsid w:val="00224CB7"/>
    <w:rsid w:val="00231010"/>
    <w:rsid w:val="0023608D"/>
    <w:rsid w:val="00242EE7"/>
    <w:rsid w:val="00243C4C"/>
    <w:rsid w:val="002607BF"/>
    <w:rsid w:val="00262FB4"/>
    <w:rsid w:val="00263ACF"/>
    <w:rsid w:val="0027251F"/>
    <w:rsid w:val="002816B4"/>
    <w:rsid w:val="00287F0F"/>
    <w:rsid w:val="002B7D15"/>
    <w:rsid w:val="002C45F5"/>
    <w:rsid w:val="002C59E4"/>
    <w:rsid w:val="002D260F"/>
    <w:rsid w:val="002D51ED"/>
    <w:rsid w:val="002D60B7"/>
    <w:rsid w:val="002F0055"/>
    <w:rsid w:val="002F0931"/>
    <w:rsid w:val="002F1370"/>
    <w:rsid w:val="002F2384"/>
    <w:rsid w:val="00306605"/>
    <w:rsid w:val="00307299"/>
    <w:rsid w:val="003119A6"/>
    <w:rsid w:val="0031476C"/>
    <w:rsid w:val="00316E79"/>
    <w:rsid w:val="003177BF"/>
    <w:rsid w:val="00322540"/>
    <w:rsid w:val="00326045"/>
    <w:rsid w:val="00326558"/>
    <w:rsid w:val="00327D2E"/>
    <w:rsid w:val="00332FD3"/>
    <w:rsid w:val="00340116"/>
    <w:rsid w:val="00340C0E"/>
    <w:rsid w:val="00343FC2"/>
    <w:rsid w:val="003516FB"/>
    <w:rsid w:val="00356FCF"/>
    <w:rsid w:val="0036168E"/>
    <w:rsid w:val="00363119"/>
    <w:rsid w:val="003644B2"/>
    <w:rsid w:val="00365F6B"/>
    <w:rsid w:val="00370E1E"/>
    <w:rsid w:val="00372407"/>
    <w:rsid w:val="003736A6"/>
    <w:rsid w:val="0037421A"/>
    <w:rsid w:val="00393FB8"/>
    <w:rsid w:val="00394DA8"/>
    <w:rsid w:val="00396B74"/>
    <w:rsid w:val="003C0544"/>
    <w:rsid w:val="003C06CC"/>
    <w:rsid w:val="003C323B"/>
    <w:rsid w:val="003D11EE"/>
    <w:rsid w:val="003D445D"/>
    <w:rsid w:val="003D75F8"/>
    <w:rsid w:val="003F1E36"/>
    <w:rsid w:val="003F6D98"/>
    <w:rsid w:val="00405B8D"/>
    <w:rsid w:val="00406A8F"/>
    <w:rsid w:val="00413FB6"/>
    <w:rsid w:val="00434058"/>
    <w:rsid w:val="0043538C"/>
    <w:rsid w:val="00436230"/>
    <w:rsid w:val="004407D5"/>
    <w:rsid w:val="004651A0"/>
    <w:rsid w:val="00467E59"/>
    <w:rsid w:val="0047522B"/>
    <w:rsid w:val="00475BE4"/>
    <w:rsid w:val="00483B14"/>
    <w:rsid w:val="00490C28"/>
    <w:rsid w:val="004915BB"/>
    <w:rsid w:val="004A6B1A"/>
    <w:rsid w:val="004B4D1E"/>
    <w:rsid w:val="004D4677"/>
    <w:rsid w:val="004E098B"/>
    <w:rsid w:val="004E0DEA"/>
    <w:rsid w:val="004F3F09"/>
    <w:rsid w:val="00512429"/>
    <w:rsid w:val="005135F3"/>
    <w:rsid w:val="0052052D"/>
    <w:rsid w:val="00521E30"/>
    <w:rsid w:val="00535C75"/>
    <w:rsid w:val="00541538"/>
    <w:rsid w:val="00554AEC"/>
    <w:rsid w:val="005610F6"/>
    <w:rsid w:val="005618C8"/>
    <w:rsid w:val="005631AE"/>
    <w:rsid w:val="0056522C"/>
    <w:rsid w:val="00571BF2"/>
    <w:rsid w:val="00571C5F"/>
    <w:rsid w:val="00574ADE"/>
    <w:rsid w:val="00576E27"/>
    <w:rsid w:val="0058204A"/>
    <w:rsid w:val="0058245D"/>
    <w:rsid w:val="00584008"/>
    <w:rsid w:val="005840CE"/>
    <w:rsid w:val="005854EF"/>
    <w:rsid w:val="00586F33"/>
    <w:rsid w:val="005931E7"/>
    <w:rsid w:val="00593344"/>
    <w:rsid w:val="00595D68"/>
    <w:rsid w:val="005963EF"/>
    <w:rsid w:val="005A34B4"/>
    <w:rsid w:val="005A460B"/>
    <w:rsid w:val="005A4740"/>
    <w:rsid w:val="005A6DDF"/>
    <w:rsid w:val="005A75F8"/>
    <w:rsid w:val="005B4464"/>
    <w:rsid w:val="005B7300"/>
    <w:rsid w:val="005C2198"/>
    <w:rsid w:val="005C4E9D"/>
    <w:rsid w:val="005E08F3"/>
    <w:rsid w:val="005E31E6"/>
    <w:rsid w:val="005F37A8"/>
    <w:rsid w:val="0060681E"/>
    <w:rsid w:val="00613709"/>
    <w:rsid w:val="00613DE7"/>
    <w:rsid w:val="00615A5B"/>
    <w:rsid w:val="0061701A"/>
    <w:rsid w:val="006272F3"/>
    <w:rsid w:val="00642477"/>
    <w:rsid w:val="00643A2E"/>
    <w:rsid w:val="006546C7"/>
    <w:rsid w:val="006624C9"/>
    <w:rsid w:val="00665623"/>
    <w:rsid w:val="006705E7"/>
    <w:rsid w:val="00685EE9"/>
    <w:rsid w:val="00687087"/>
    <w:rsid w:val="00693449"/>
    <w:rsid w:val="006B07AC"/>
    <w:rsid w:val="006B17F1"/>
    <w:rsid w:val="006B785F"/>
    <w:rsid w:val="006E16D7"/>
    <w:rsid w:val="006F3381"/>
    <w:rsid w:val="0070392C"/>
    <w:rsid w:val="0070579E"/>
    <w:rsid w:val="00711887"/>
    <w:rsid w:val="00712F6F"/>
    <w:rsid w:val="007138AE"/>
    <w:rsid w:val="007329C5"/>
    <w:rsid w:val="007461A6"/>
    <w:rsid w:val="00747938"/>
    <w:rsid w:val="0075012A"/>
    <w:rsid w:val="00762339"/>
    <w:rsid w:val="00762C02"/>
    <w:rsid w:val="007815CB"/>
    <w:rsid w:val="0078439A"/>
    <w:rsid w:val="007903BF"/>
    <w:rsid w:val="007947F9"/>
    <w:rsid w:val="00796B3D"/>
    <w:rsid w:val="00797E8E"/>
    <w:rsid w:val="007A4696"/>
    <w:rsid w:val="007B1213"/>
    <w:rsid w:val="007C3CB3"/>
    <w:rsid w:val="007C79B4"/>
    <w:rsid w:val="007D4954"/>
    <w:rsid w:val="007E108C"/>
    <w:rsid w:val="007E3BB8"/>
    <w:rsid w:val="007E6147"/>
    <w:rsid w:val="007E6242"/>
    <w:rsid w:val="00802248"/>
    <w:rsid w:val="008052C0"/>
    <w:rsid w:val="00814122"/>
    <w:rsid w:val="00815FAE"/>
    <w:rsid w:val="00820E88"/>
    <w:rsid w:val="00826FEE"/>
    <w:rsid w:val="00840FD6"/>
    <w:rsid w:val="00843E1D"/>
    <w:rsid w:val="00845186"/>
    <w:rsid w:val="00854108"/>
    <w:rsid w:val="00855CB3"/>
    <w:rsid w:val="00871214"/>
    <w:rsid w:val="008734D5"/>
    <w:rsid w:val="00880EA0"/>
    <w:rsid w:val="008B71DD"/>
    <w:rsid w:val="008C03CA"/>
    <w:rsid w:val="008C2B45"/>
    <w:rsid w:val="008C5BDD"/>
    <w:rsid w:val="008C5DA6"/>
    <w:rsid w:val="008C66B1"/>
    <w:rsid w:val="008D2A74"/>
    <w:rsid w:val="008D3DE5"/>
    <w:rsid w:val="008D442D"/>
    <w:rsid w:val="008E0FDD"/>
    <w:rsid w:val="008E324E"/>
    <w:rsid w:val="008E796D"/>
    <w:rsid w:val="008F07DB"/>
    <w:rsid w:val="008F1344"/>
    <w:rsid w:val="008F529C"/>
    <w:rsid w:val="008F7F9E"/>
    <w:rsid w:val="009043AB"/>
    <w:rsid w:val="009071A1"/>
    <w:rsid w:val="0091613C"/>
    <w:rsid w:val="00923F61"/>
    <w:rsid w:val="009368C8"/>
    <w:rsid w:val="00936EE1"/>
    <w:rsid w:val="00946D56"/>
    <w:rsid w:val="009517D6"/>
    <w:rsid w:val="0095516B"/>
    <w:rsid w:val="00962441"/>
    <w:rsid w:val="00972C62"/>
    <w:rsid w:val="009A34EF"/>
    <w:rsid w:val="009A45BB"/>
    <w:rsid w:val="009A45F3"/>
    <w:rsid w:val="009B23B4"/>
    <w:rsid w:val="009B36F5"/>
    <w:rsid w:val="009B4741"/>
    <w:rsid w:val="009B5A3D"/>
    <w:rsid w:val="009B6882"/>
    <w:rsid w:val="009C0B89"/>
    <w:rsid w:val="009D2F18"/>
    <w:rsid w:val="009E21A2"/>
    <w:rsid w:val="009E4053"/>
    <w:rsid w:val="009F650D"/>
    <w:rsid w:val="009F726C"/>
    <w:rsid w:val="009F7CF8"/>
    <w:rsid w:val="009F7DDF"/>
    <w:rsid w:val="00A00AE2"/>
    <w:rsid w:val="00A01C7E"/>
    <w:rsid w:val="00A0758E"/>
    <w:rsid w:val="00A076F6"/>
    <w:rsid w:val="00A112A5"/>
    <w:rsid w:val="00A20E4D"/>
    <w:rsid w:val="00A33796"/>
    <w:rsid w:val="00A34747"/>
    <w:rsid w:val="00A34B35"/>
    <w:rsid w:val="00A372A6"/>
    <w:rsid w:val="00A41281"/>
    <w:rsid w:val="00A74FFD"/>
    <w:rsid w:val="00A77838"/>
    <w:rsid w:val="00A848DA"/>
    <w:rsid w:val="00A871B0"/>
    <w:rsid w:val="00A87410"/>
    <w:rsid w:val="00AA1EB3"/>
    <w:rsid w:val="00AB2B5C"/>
    <w:rsid w:val="00AB3C3E"/>
    <w:rsid w:val="00AB3C58"/>
    <w:rsid w:val="00AB649A"/>
    <w:rsid w:val="00AB6774"/>
    <w:rsid w:val="00AF5FCB"/>
    <w:rsid w:val="00B0042D"/>
    <w:rsid w:val="00B033D8"/>
    <w:rsid w:val="00B0739C"/>
    <w:rsid w:val="00B14968"/>
    <w:rsid w:val="00B21A48"/>
    <w:rsid w:val="00B23987"/>
    <w:rsid w:val="00B37617"/>
    <w:rsid w:val="00B403D5"/>
    <w:rsid w:val="00B45060"/>
    <w:rsid w:val="00B47773"/>
    <w:rsid w:val="00B50170"/>
    <w:rsid w:val="00B54199"/>
    <w:rsid w:val="00B5638E"/>
    <w:rsid w:val="00B6166A"/>
    <w:rsid w:val="00B84A83"/>
    <w:rsid w:val="00B9075F"/>
    <w:rsid w:val="00BA0C23"/>
    <w:rsid w:val="00BA219E"/>
    <w:rsid w:val="00BA712B"/>
    <w:rsid w:val="00BA7A6A"/>
    <w:rsid w:val="00BA7B99"/>
    <w:rsid w:val="00BB7D03"/>
    <w:rsid w:val="00BC464A"/>
    <w:rsid w:val="00BC7623"/>
    <w:rsid w:val="00BE4935"/>
    <w:rsid w:val="00C11496"/>
    <w:rsid w:val="00C17CF6"/>
    <w:rsid w:val="00C20E25"/>
    <w:rsid w:val="00C22ED8"/>
    <w:rsid w:val="00C26416"/>
    <w:rsid w:val="00C405E4"/>
    <w:rsid w:val="00C4327E"/>
    <w:rsid w:val="00C538A0"/>
    <w:rsid w:val="00C56FC4"/>
    <w:rsid w:val="00C7512C"/>
    <w:rsid w:val="00C77538"/>
    <w:rsid w:val="00C8047B"/>
    <w:rsid w:val="00C81BCE"/>
    <w:rsid w:val="00C8459A"/>
    <w:rsid w:val="00C90051"/>
    <w:rsid w:val="00C93F9C"/>
    <w:rsid w:val="00C97AE3"/>
    <w:rsid w:val="00CA1243"/>
    <w:rsid w:val="00CA2C6B"/>
    <w:rsid w:val="00CA7DF6"/>
    <w:rsid w:val="00CB2D50"/>
    <w:rsid w:val="00CB6944"/>
    <w:rsid w:val="00CB725F"/>
    <w:rsid w:val="00CC15A8"/>
    <w:rsid w:val="00CC2282"/>
    <w:rsid w:val="00CC7ADC"/>
    <w:rsid w:val="00CF0694"/>
    <w:rsid w:val="00CF3838"/>
    <w:rsid w:val="00CF71F6"/>
    <w:rsid w:val="00D000DB"/>
    <w:rsid w:val="00D0120B"/>
    <w:rsid w:val="00D01AC8"/>
    <w:rsid w:val="00D172AA"/>
    <w:rsid w:val="00D208BA"/>
    <w:rsid w:val="00D20CAA"/>
    <w:rsid w:val="00D22F1C"/>
    <w:rsid w:val="00D253E7"/>
    <w:rsid w:val="00D26381"/>
    <w:rsid w:val="00D30CFF"/>
    <w:rsid w:val="00D3790F"/>
    <w:rsid w:val="00D41511"/>
    <w:rsid w:val="00D476CB"/>
    <w:rsid w:val="00D5224F"/>
    <w:rsid w:val="00D5390E"/>
    <w:rsid w:val="00D57A4E"/>
    <w:rsid w:val="00D57BD1"/>
    <w:rsid w:val="00D606E2"/>
    <w:rsid w:val="00D61699"/>
    <w:rsid w:val="00D64660"/>
    <w:rsid w:val="00D7545B"/>
    <w:rsid w:val="00D96C4B"/>
    <w:rsid w:val="00DA1841"/>
    <w:rsid w:val="00DA375C"/>
    <w:rsid w:val="00DB6149"/>
    <w:rsid w:val="00DC4CD8"/>
    <w:rsid w:val="00DC63BC"/>
    <w:rsid w:val="00DC6F5B"/>
    <w:rsid w:val="00DC7532"/>
    <w:rsid w:val="00DD73EF"/>
    <w:rsid w:val="00DE0FCF"/>
    <w:rsid w:val="00DF0F6F"/>
    <w:rsid w:val="00E0369A"/>
    <w:rsid w:val="00E12B55"/>
    <w:rsid w:val="00E52C4E"/>
    <w:rsid w:val="00E6069B"/>
    <w:rsid w:val="00E61279"/>
    <w:rsid w:val="00E96C68"/>
    <w:rsid w:val="00E97AB4"/>
    <w:rsid w:val="00EC2E9E"/>
    <w:rsid w:val="00EC4B50"/>
    <w:rsid w:val="00ED5403"/>
    <w:rsid w:val="00EE220F"/>
    <w:rsid w:val="00EF0C35"/>
    <w:rsid w:val="00F01287"/>
    <w:rsid w:val="00F1128D"/>
    <w:rsid w:val="00F14424"/>
    <w:rsid w:val="00F158FE"/>
    <w:rsid w:val="00F25D41"/>
    <w:rsid w:val="00F32BFD"/>
    <w:rsid w:val="00F32D7E"/>
    <w:rsid w:val="00F46411"/>
    <w:rsid w:val="00F5241A"/>
    <w:rsid w:val="00F61588"/>
    <w:rsid w:val="00F7653C"/>
    <w:rsid w:val="00F86708"/>
    <w:rsid w:val="00F87D56"/>
    <w:rsid w:val="00F92924"/>
    <w:rsid w:val="00F92BC2"/>
    <w:rsid w:val="00F93F64"/>
    <w:rsid w:val="00FA10AF"/>
    <w:rsid w:val="00FA247C"/>
    <w:rsid w:val="00FA7462"/>
    <w:rsid w:val="00FB4384"/>
    <w:rsid w:val="00FD691B"/>
    <w:rsid w:val="00FD7D54"/>
    <w:rsid w:val="00FE1C5D"/>
    <w:rsid w:val="00FE34BF"/>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25C90"/>
  <w15:chartTrackingRefBased/>
  <w15:docId w15:val="{938BD84D-8F8F-4C8A-9BFC-7F50A371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5186"/>
    <w:pPr>
      <w:widowControl w:val="0"/>
      <w:autoSpaceDE w:val="0"/>
      <w:autoSpaceDN w:val="0"/>
      <w:adjustRightInd w:val="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845186"/>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widowControl/>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widowControl/>
      <w:jc w:val="right"/>
      <w:outlineLvl w:val="3"/>
    </w:pPr>
    <w:rPr>
      <w:rFonts w:eastAsia="Calibri" w:cs="Tahoma"/>
      <w:b/>
      <w:bCs/>
      <w:i/>
      <w:szCs w:val="20"/>
    </w:rPr>
  </w:style>
  <w:style w:type="character" w:default="1" w:styleId="Policepardfaut">
    <w:name w:val="Default Paragraph Font"/>
    <w:uiPriority w:val="1"/>
    <w:semiHidden/>
    <w:unhideWhenUsed/>
    <w:rsid w:val="00845186"/>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845186"/>
  </w:style>
  <w:style w:type="paragraph" w:customStyle="1" w:styleId="Style1">
    <w:name w:val="Style1"/>
    <w:basedOn w:val="Normal"/>
    <w:uiPriority w:val="99"/>
    <w:rsid w:val="00845186"/>
    <w:pPr>
      <w:spacing w:line="525" w:lineRule="exact"/>
      <w:jc w:val="center"/>
    </w:pPr>
  </w:style>
  <w:style w:type="paragraph" w:customStyle="1" w:styleId="Style2">
    <w:name w:val="Style2"/>
    <w:basedOn w:val="Normal"/>
    <w:uiPriority w:val="99"/>
    <w:rsid w:val="00845186"/>
  </w:style>
  <w:style w:type="paragraph" w:customStyle="1" w:styleId="Style3">
    <w:name w:val="Style3"/>
    <w:basedOn w:val="Normal"/>
    <w:uiPriority w:val="99"/>
    <w:rsid w:val="00845186"/>
    <w:pPr>
      <w:spacing w:line="266" w:lineRule="exact"/>
    </w:pPr>
  </w:style>
  <w:style w:type="paragraph" w:customStyle="1" w:styleId="Style4">
    <w:name w:val="Style4"/>
    <w:basedOn w:val="Normal"/>
    <w:uiPriority w:val="99"/>
    <w:rsid w:val="00845186"/>
  </w:style>
  <w:style w:type="paragraph" w:customStyle="1" w:styleId="Style5">
    <w:name w:val="Style5"/>
    <w:basedOn w:val="Normal"/>
    <w:uiPriority w:val="99"/>
    <w:rsid w:val="00845186"/>
    <w:pPr>
      <w:spacing w:line="280" w:lineRule="exact"/>
    </w:pPr>
  </w:style>
  <w:style w:type="paragraph" w:customStyle="1" w:styleId="Style6">
    <w:name w:val="Style6"/>
    <w:basedOn w:val="Normal"/>
    <w:uiPriority w:val="99"/>
    <w:rsid w:val="00845186"/>
    <w:pPr>
      <w:spacing w:line="266" w:lineRule="exact"/>
      <w:ind w:firstLine="825"/>
    </w:pPr>
  </w:style>
  <w:style w:type="paragraph" w:customStyle="1" w:styleId="Style7">
    <w:name w:val="Style7"/>
    <w:basedOn w:val="Normal"/>
    <w:uiPriority w:val="99"/>
    <w:rsid w:val="00845186"/>
    <w:pPr>
      <w:spacing w:line="273" w:lineRule="exact"/>
    </w:pPr>
  </w:style>
  <w:style w:type="paragraph" w:customStyle="1" w:styleId="Style8">
    <w:name w:val="Style8"/>
    <w:basedOn w:val="Normal"/>
    <w:uiPriority w:val="99"/>
    <w:rsid w:val="00845186"/>
    <w:pPr>
      <w:spacing w:line="266" w:lineRule="exact"/>
      <w:ind w:hanging="482"/>
    </w:pPr>
  </w:style>
  <w:style w:type="paragraph" w:customStyle="1" w:styleId="Style9">
    <w:name w:val="Style9"/>
    <w:basedOn w:val="Normal"/>
    <w:uiPriority w:val="99"/>
    <w:rsid w:val="00845186"/>
    <w:pPr>
      <w:spacing w:line="269" w:lineRule="exact"/>
      <w:ind w:firstLine="370"/>
    </w:pPr>
  </w:style>
  <w:style w:type="paragraph" w:customStyle="1" w:styleId="Style10">
    <w:name w:val="Style10"/>
    <w:basedOn w:val="Normal"/>
    <w:uiPriority w:val="99"/>
    <w:rsid w:val="00845186"/>
  </w:style>
  <w:style w:type="paragraph" w:customStyle="1" w:styleId="Style11">
    <w:name w:val="Style11"/>
    <w:basedOn w:val="Normal"/>
    <w:uiPriority w:val="99"/>
    <w:rsid w:val="00845186"/>
  </w:style>
  <w:style w:type="paragraph" w:customStyle="1" w:styleId="Style12">
    <w:name w:val="Style12"/>
    <w:basedOn w:val="Normal"/>
    <w:uiPriority w:val="99"/>
    <w:rsid w:val="00845186"/>
  </w:style>
  <w:style w:type="character" w:customStyle="1" w:styleId="FontStyle14">
    <w:name w:val="Font Style14"/>
    <w:uiPriority w:val="99"/>
    <w:rsid w:val="00845186"/>
    <w:rPr>
      <w:rFonts w:ascii="Arial" w:hAnsi="Arial" w:cs="Arial"/>
      <w:sz w:val="20"/>
      <w:szCs w:val="20"/>
    </w:rPr>
  </w:style>
  <w:style w:type="character" w:customStyle="1" w:styleId="FontStyle15">
    <w:name w:val="Font Style15"/>
    <w:uiPriority w:val="99"/>
    <w:rsid w:val="00845186"/>
    <w:rPr>
      <w:rFonts w:ascii="Arial" w:hAnsi="Arial" w:cs="Arial"/>
      <w:b/>
      <w:bCs/>
      <w:sz w:val="20"/>
      <w:szCs w:val="20"/>
    </w:rPr>
  </w:style>
  <w:style w:type="character" w:customStyle="1" w:styleId="FontStyle16">
    <w:name w:val="Font Style16"/>
    <w:uiPriority w:val="99"/>
    <w:rsid w:val="00845186"/>
    <w:rPr>
      <w:rFonts w:ascii="Arial" w:hAnsi="Arial" w:cs="Arial"/>
      <w:sz w:val="26"/>
      <w:szCs w:val="26"/>
    </w:rPr>
  </w:style>
  <w:style w:type="character" w:customStyle="1" w:styleId="FontStyle17">
    <w:name w:val="Font Style17"/>
    <w:uiPriority w:val="99"/>
    <w:rsid w:val="00845186"/>
    <w:rPr>
      <w:rFonts w:ascii="Arial" w:hAnsi="Arial" w:cs="Arial"/>
      <w:b/>
      <w:bCs/>
      <w:sz w:val="18"/>
      <w:szCs w:val="18"/>
    </w:rPr>
  </w:style>
  <w:style w:type="character" w:customStyle="1" w:styleId="FontStyle18">
    <w:name w:val="Font Style18"/>
    <w:uiPriority w:val="99"/>
    <w:rsid w:val="00845186"/>
    <w:rPr>
      <w:rFonts w:ascii="Arial" w:hAnsi="Arial" w:cs="Arial"/>
      <w:sz w:val="18"/>
      <w:szCs w:val="18"/>
    </w:rPr>
  </w:style>
  <w:style w:type="character" w:customStyle="1" w:styleId="FontStyle19">
    <w:name w:val="Font Style19"/>
    <w:uiPriority w:val="99"/>
    <w:rsid w:val="00845186"/>
    <w:rPr>
      <w:rFonts w:ascii="Arial" w:hAnsi="Arial" w:cs="Arial"/>
      <w:sz w:val="16"/>
      <w:szCs w:val="16"/>
    </w:rPr>
  </w:style>
  <w:style w:type="paragraph" w:styleId="Sansinterligne">
    <w:name w:val="No Spacing"/>
    <w:link w:val="SansinterligneCar"/>
    <w:uiPriority w:val="1"/>
    <w:rsid w:val="00845186"/>
    <w:pPr>
      <w:widowControl w:val="0"/>
      <w:autoSpaceDE w:val="0"/>
      <w:autoSpaceDN w:val="0"/>
      <w:adjustRightInd w:val="0"/>
    </w:pPr>
    <w:rPr>
      <w:rFonts w:ascii="Times New Roman" w:eastAsia="Times New Roman" w:hAnsi="Times New Roman" w:cs="Calibri"/>
      <w:sz w:val="24"/>
      <w:szCs w:val="24"/>
    </w:rPr>
  </w:style>
  <w:style w:type="paragraph" w:styleId="En-tte">
    <w:name w:val="header"/>
    <w:basedOn w:val="Normal"/>
    <w:link w:val="En-tteCar"/>
    <w:uiPriority w:val="99"/>
    <w:unhideWhenUsed/>
    <w:rsid w:val="00845186"/>
    <w:pPr>
      <w:tabs>
        <w:tab w:val="center" w:pos="4536"/>
        <w:tab w:val="right" w:pos="9072"/>
      </w:tabs>
    </w:pPr>
  </w:style>
  <w:style w:type="character" w:customStyle="1" w:styleId="En-tteCar">
    <w:name w:val="En-tête Car"/>
    <w:link w:val="En-tte"/>
    <w:uiPriority w:val="99"/>
    <w:rsid w:val="00845186"/>
    <w:rPr>
      <w:rFonts w:ascii="Tahoma" w:eastAsia="Times New Roman" w:hAnsi="Tahoma" w:cs="Calibri"/>
      <w:szCs w:val="24"/>
    </w:rPr>
  </w:style>
  <w:style w:type="paragraph" w:styleId="Pieddepage">
    <w:name w:val="footer"/>
    <w:basedOn w:val="Normal"/>
    <w:link w:val="PieddepageCar"/>
    <w:uiPriority w:val="99"/>
    <w:unhideWhenUsed/>
    <w:rsid w:val="00845186"/>
    <w:pPr>
      <w:tabs>
        <w:tab w:val="center" w:pos="4536"/>
        <w:tab w:val="right" w:pos="9072"/>
      </w:tabs>
    </w:pPr>
  </w:style>
  <w:style w:type="character" w:customStyle="1" w:styleId="PieddepageCar">
    <w:name w:val="Pied de page Car"/>
    <w:link w:val="Pieddepage"/>
    <w:uiPriority w:val="99"/>
    <w:rsid w:val="00845186"/>
    <w:rPr>
      <w:rFonts w:ascii="Tahoma" w:eastAsia="Times New Roman" w:hAnsi="Tahoma" w:cs="Calibri"/>
      <w:szCs w:val="24"/>
    </w:rPr>
  </w:style>
  <w:style w:type="character" w:customStyle="1" w:styleId="Titre2Car">
    <w:name w:val="Titre 2 Car"/>
    <w:link w:val="Titre2"/>
    <w:rsid w:val="00845186"/>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845186"/>
    <w:rPr>
      <w:rFonts w:ascii="Times New Roman" w:eastAsia="Times New Roman" w:hAnsi="Times New Roman" w:cs="Calibri"/>
      <w:sz w:val="24"/>
      <w:szCs w:val="24"/>
    </w:rPr>
  </w:style>
  <w:style w:type="paragraph" w:styleId="Paragraphedeliste">
    <w:name w:val="List Paragraph"/>
    <w:basedOn w:val="Normal"/>
    <w:uiPriority w:val="34"/>
    <w:rsid w:val="00845186"/>
    <w:pPr>
      <w:ind w:left="708"/>
    </w:pPr>
  </w:style>
  <w:style w:type="paragraph" w:customStyle="1" w:styleId="Questions">
    <w:name w:val="Questions"/>
    <w:basedOn w:val="Normal"/>
    <w:link w:val="QuestionsCar"/>
    <w:autoRedefine/>
    <w:qFormat/>
    <w:rsid w:val="00845186"/>
    <w:pPr>
      <w:widowControl/>
      <w:numPr>
        <w:numId w:val="5"/>
      </w:numPr>
      <w:tabs>
        <w:tab w:val="left" w:pos="412"/>
      </w:tabs>
      <w:spacing w:before="5" w:after="120"/>
    </w:pPr>
    <w:rPr>
      <w:rFonts w:cs="Tahoma"/>
      <w:b/>
      <w:sz w:val="24"/>
    </w:rPr>
  </w:style>
  <w:style w:type="character" w:customStyle="1" w:styleId="QuestionsCar">
    <w:name w:val="Questions Car"/>
    <w:link w:val="Questions"/>
    <w:rsid w:val="00845186"/>
    <w:rPr>
      <w:rFonts w:ascii="Tahoma" w:eastAsia="Times New Roman" w:hAnsi="Tahoma" w:cs="Tahoma"/>
      <w:b/>
      <w:sz w:val="24"/>
      <w:szCs w:val="24"/>
    </w:rPr>
  </w:style>
  <w:style w:type="paragraph" w:customStyle="1" w:styleId="TAF">
    <w:name w:val="TAF"/>
    <w:basedOn w:val="Sansinterligne"/>
    <w:link w:val="TAFCar"/>
    <w:qFormat/>
    <w:rsid w:val="00845186"/>
    <w:pPr>
      <w:jc w:val="center"/>
    </w:pPr>
    <w:rPr>
      <w:rFonts w:ascii="Tahoma" w:hAnsi="Tahoma" w:cs="Tahoma"/>
      <w:b/>
      <w:sz w:val="20"/>
      <w:szCs w:val="20"/>
      <w:u w:val="single"/>
    </w:rPr>
  </w:style>
  <w:style w:type="character" w:customStyle="1" w:styleId="TAFCar">
    <w:name w:val="TAF Car"/>
    <w:link w:val="TAF"/>
    <w:rsid w:val="00845186"/>
    <w:rPr>
      <w:rFonts w:ascii="Tahoma" w:eastAsia="Times New Roman" w:hAnsi="Tahoma" w:cs="Tahoma"/>
      <w:b/>
      <w:u w:val="single"/>
    </w:rPr>
  </w:style>
  <w:style w:type="paragraph" w:customStyle="1" w:styleId="Lettres">
    <w:name w:val="Lettres"/>
    <w:basedOn w:val="Normal"/>
    <w:link w:val="LettresCar"/>
    <w:qFormat/>
    <w:rsid w:val="00845186"/>
    <w:pPr>
      <w:numPr>
        <w:numId w:val="1"/>
      </w:numPr>
      <w:spacing w:after="60"/>
    </w:pPr>
    <w:rPr>
      <w:b/>
      <w:sz w:val="24"/>
    </w:rPr>
  </w:style>
  <w:style w:type="character" w:customStyle="1" w:styleId="LettresCar">
    <w:name w:val="Lettres Car"/>
    <w:link w:val="Lettres"/>
    <w:rsid w:val="00845186"/>
    <w:rPr>
      <w:rFonts w:ascii="Tahoma" w:eastAsia="Times New Roman" w:hAnsi="Tahoma" w:cs="Calibri"/>
      <w:b/>
      <w:sz w:val="24"/>
      <w:szCs w:val="24"/>
    </w:rPr>
  </w:style>
  <w:style w:type="paragraph" w:styleId="Titre">
    <w:name w:val="Title"/>
    <w:basedOn w:val="Normal"/>
    <w:next w:val="Normal"/>
    <w:link w:val="TitreCar"/>
    <w:uiPriority w:val="10"/>
    <w:qFormat/>
    <w:rsid w:val="00845186"/>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845186"/>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845186"/>
    <w:pPr>
      <w:spacing w:after="60"/>
      <w:jc w:val="center"/>
      <w:outlineLvl w:val="1"/>
    </w:pPr>
    <w:rPr>
      <w:rFonts w:ascii="Cambria" w:hAnsi="Cambria"/>
    </w:rPr>
  </w:style>
  <w:style w:type="character" w:customStyle="1" w:styleId="Sous-titreCar">
    <w:name w:val="Sous-titre Car"/>
    <w:link w:val="Sous-titre"/>
    <w:uiPriority w:val="11"/>
    <w:rsid w:val="00845186"/>
    <w:rPr>
      <w:rFonts w:ascii="Cambria" w:eastAsia="Times New Roman" w:hAnsi="Cambria" w:cs="Calibri"/>
      <w:szCs w:val="24"/>
    </w:rPr>
  </w:style>
  <w:style w:type="table" w:styleId="Grilledutableau">
    <w:name w:val="Table Grid"/>
    <w:basedOn w:val="TableauNormal"/>
    <w:uiPriority w:val="59"/>
    <w:rsid w:val="00845186"/>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845186"/>
    <w:rPr>
      <w:rFonts w:ascii="Times New Roman" w:hAnsi="Times New Roman" w:cs="Times New Roman"/>
      <w:b/>
      <w:bCs/>
      <w:sz w:val="20"/>
      <w:szCs w:val="20"/>
    </w:rPr>
  </w:style>
  <w:style w:type="paragraph" w:customStyle="1" w:styleId="Style14">
    <w:name w:val="Style14"/>
    <w:basedOn w:val="Normal"/>
    <w:link w:val="Style14Car"/>
    <w:uiPriority w:val="99"/>
    <w:rsid w:val="00845186"/>
    <w:pPr>
      <w:spacing w:line="252" w:lineRule="exact"/>
      <w:ind w:hanging="405"/>
    </w:pPr>
  </w:style>
  <w:style w:type="character" w:customStyle="1" w:styleId="FontStyle21">
    <w:name w:val="Font Style21"/>
    <w:uiPriority w:val="99"/>
    <w:rsid w:val="00845186"/>
    <w:rPr>
      <w:rFonts w:ascii="Book Antiqua" w:hAnsi="Book Antiqua" w:cs="Book Antiqua"/>
      <w:spacing w:val="20"/>
      <w:sz w:val="20"/>
      <w:szCs w:val="20"/>
    </w:rPr>
  </w:style>
  <w:style w:type="character" w:customStyle="1" w:styleId="FontStyle22">
    <w:name w:val="Font Style22"/>
    <w:uiPriority w:val="99"/>
    <w:rsid w:val="00845186"/>
    <w:rPr>
      <w:rFonts w:ascii="Arial" w:hAnsi="Arial" w:cs="Arial"/>
      <w:b/>
      <w:bCs/>
      <w:spacing w:val="20"/>
      <w:sz w:val="18"/>
      <w:szCs w:val="18"/>
    </w:rPr>
  </w:style>
  <w:style w:type="character" w:customStyle="1" w:styleId="FontStyle13">
    <w:name w:val="Font Style13"/>
    <w:uiPriority w:val="99"/>
    <w:rsid w:val="00845186"/>
    <w:rPr>
      <w:rFonts w:ascii="Arial Unicode MS" w:eastAsia="Arial Unicode MS" w:cs="Arial Unicode MS"/>
      <w:sz w:val="20"/>
      <w:szCs w:val="20"/>
    </w:rPr>
  </w:style>
  <w:style w:type="character" w:customStyle="1" w:styleId="FontStyle12">
    <w:name w:val="Font Style12"/>
    <w:uiPriority w:val="99"/>
    <w:rsid w:val="00845186"/>
    <w:rPr>
      <w:rFonts w:ascii="Arial Unicode MS" w:eastAsia="Arial Unicode MS" w:cs="Arial Unicode MS"/>
      <w:b/>
      <w:bCs/>
      <w:sz w:val="20"/>
      <w:szCs w:val="20"/>
    </w:rPr>
  </w:style>
  <w:style w:type="character" w:customStyle="1" w:styleId="FontStyle23">
    <w:name w:val="Font Style23"/>
    <w:uiPriority w:val="99"/>
    <w:rsid w:val="00845186"/>
    <w:rPr>
      <w:rFonts w:ascii="Times New Roman" w:hAnsi="Times New Roman" w:cs="Times New Roman"/>
      <w:sz w:val="20"/>
      <w:szCs w:val="20"/>
    </w:rPr>
  </w:style>
  <w:style w:type="character" w:customStyle="1" w:styleId="FontStyle24">
    <w:name w:val="Font Style24"/>
    <w:uiPriority w:val="99"/>
    <w:rsid w:val="00845186"/>
    <w:rPr>
      <w:rFonts w:ascii="Tahoma" w:hAnsi="Tahoma" w:cs="Tahoma"/>
      <w:b/>
      <w:bCs/>
      <w:sz w:val="22"/>
      <w:szCs w:val="22"/>
    </w:rPr>
  </w:style>
  <w:style w:type="character" w:customStyle="1" w:styleId="FontStyle25">
    <w:name w:val="Font Style25"/>
    <w:uiPriority w:val="99"/>
    <w:rsid w:val="00845186"/>
    <w:rPr>
      <w:rFonts w:ascii="Times New Roman" w:hAnsi="Times New Roman" w:cs="Times New Roman"/>
      <w:b/>
      <w:bCs/>
      <w:i/>
      <w:iCs/>
      <w:sz w:val="20"/>
      <w:szCs w:val="20"/>
    </w:rPr>
  </w:style>
  <w:style w:type="paragraph" w:customStyle="1" w:styleId="Style13">
    <w:name w:val="Style13"/>
    <w:basedOn w:val="Normal"/>
    <w:uiPriority w:val="99"/>
    <w:rsid w:val="00845186"/>
  </w:style>
  <w:style w:type="character" w:customStyle="1" w:styleId="FontStyle26">
    <w:name w:val="Font Style26"/>
    <w:uiPriority w:val="99"/>
    <w:rsid w:val="00845186"/>
    <w:rPr>
      <w:rFonts w:ascii="Times New Roman" w:hAnsi="Times New Roman" w:cs="Times New Roman"/>
      <w:i/>
      <w:iCs/>
      <w:sz w:val="20"/>
      <w:szCs w:val="20"/>
    </w:rPr>
  </w:style>
  <w:style w:type="paragraph" w:customStyle="1" w:styleId="AnneSujet">
    <w:name w:val="AnnéeSujet"/>
    <w:basedOn w:val="Titre"/>
    <w:link w:val="AnneSujetCar"/>
    <w:qFormat/>
    <w:rsid w:val="00845186"/>
    <w:rPr>
      <w:rFonts w:ascii="Tahoma" w:hAnsi="Tahoma" w:cs="Tahoma"/>
      <w:b/>
      <w:sz w:val="36"/>
      <w:szCs w:val="36"/>
    </w:rPr>
  </w:style>
  <w:style w:type="paragraph" w:customStyle="1" w:styleId="Dossier">
    <w:name w:val="Dossier"/>
    <w:basedOn w:val="Normal"/>
    <w:autoRedefine/>
    <w:uiPriority w:val="99"/>
    <w:rsid w:val="00845186"/>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845186"/>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845186"/>
  </w:style>
  <w:style w:type="paragraph" w:customStyle="1" w:styleId="Style16">
    <w:name w:val="Style16"/>
    <w:basedOn w:val="Normal"/>
    <w:uiPriority w:val="99"/>
    <w:rsid w:val="00845186"/>
    <w:pPr>
      <w:spacing w:line="273" w:lineRule="exact"/>
      <w:ind w:hanging="412"/>
    </w:pPr>
  </w:style>
  <w:style w:type="paragraph" w:customStyle="1" w:styleId="Style17">
    <w:name w:val="Style17"/>
    <w:basedOn w:val="Normal"/>
    <w:uiPriority w:val="99"/>
    <w:rsid w:val="00845186"/>
    <w:pPr>
      <w:spacing w:line="280" w:lineRule="exact"/>
      <w:jc w:val="center"/>
    </w:pPr>
  </w:style>
  <w:style w:type="character" w:customStyle="1" w:styleId="FontStyle27">
    <w:name w:val="Font Style27"/>
    <w:uiPriority w:val="99"/>
    <w:rsid w:val="00845186"/>
    <w:rPr>
      <w:rFonts w:ascii="Arial" w:hAnsi="Arial" w:cs="Arial"/>
      <w:b/>
      <w:bCs/>
      <w:sz w:val="20"/>
      <w:szCs w:val="20"/>
    </w:rPr>
  </w:style>
  <w:style w:type="paragraph" w:customStyle="1" w:styleId="Style18">
    <w:name w:val="Style18"/>
    <w:basedOn w:val="Normal"/>
    <w:uiPriority w:val="99"/>
    <w:rsid w:val="00845186"/>
  </w:style>
  <w:style w:type="character" w:customStyle="1" w:styleId="FontStyle29">
    <w:name w:val="Font Style29"/>
    <w:uiPriority w:val="99"/>
    <w:rsid w:val="00845186"/>
    <w:rPr>
      <w:rFonts w:ascii="Times New Roman" w:hAnsi="Times New Roman" w:cs="Times New Roman"/>
      <w:b/>
      <w:bCs/>
      <w:sz w:val="22"/>
      <w:szCs w:val="22"/>
    </w:rPr>
  </w:style>
  <w:style w:type="paragraph" w:customStyle="1" w:styleId="Question">
    <w:name w:val="Question"/>
    <w:basedOn w:val="Style14"/>
    <w:link w:val="QuestionCar1"/>
    <w:rsid w:val="00845186"/>
    <w:pPr>
      <w:widowControl/>
      <w:tabs>
        <w:tab w:val="left" w:pos="412"/>
      </w:tabs>
      <w:spacing w:before="5" w:after="120" w:line="240" w:lineRule="auto"/>
      <w:ind w:left="714" w:hanging="357"/>
    </w:pPr>
    <w:rPr>
      <w:rFonts w:cs="Tahoma"/>
    </w:rPr>
  </w:style>
  <w:style w:type="character" w:customStyle="1" w:styleId="Style14Car">
    <w:name w:val="Style14 Car"/>
    <w:link w:val="Style14"/>
    <w:uiPriority w:val="99"/>
    <w:rsid w:val="00845186"/>
    <w:rPr>
      <w:rFonts w:ascii="Tahoma" w:eastAsia="Times New Roman" w:hAnsi="Tahoma" w:cs="Calibri"/>
      <w:szCs w:val="24"/>
    </w:rPr>
  </w:style>
  <w:style w:type="character" w:customStyle="1" w:styleId="QuestionCar">
    <w:name w:val="Question Car"/>
    <w:rsid w:val="00845186"/>
    <w:rPr>
      <w:rFonts w:ascii="Times New Roman" w:eastAsia="Times New Roman" w:hAnsi="Times New Roman"/>
      <w:sz w:val="24"/>
      <w:szCs w:val="24"/>
    </w:rPr>
  </w:style>
  <w:style w:type="character" w:customStyle="1" w:styleId="QuestionCar1">
    <w:name w:val="Question Car1"/>
    <w:link w:val="Question"/>
    <w:rsid w:val="00845186"/>
    <w:rPr>
      <w:rFonts w:ascii="Tahoma" w:eastAsia="Times New Roman" w:hAnsi="Tahoma" w:cs="Tahoma"/>
      <w:szCs w:val="24"/>
    </w:rPr>
  </w:style>
  <w:style w:type="paragraph" w:customStyle="1" w:styleId="Partie">
    <w:name w:val="Partie"/>
    <w:basedOn w:val="Normal"/>
    <w:link w:val="PartieCar"/>
    <w:qFormat/>
    <w:rsid w:val="00845186"/>
    <w:rPr>
      <w:rFonts w:cs="Tahoma"/>
      <w:b/>
      <w:sz w:val="24"/>
      <w:u w:val="single"/>
    </w:rPr>
  </w:style>
  <w:style w:type="character" w:customStyle="1" w:styleId="PartieCar">
    <w:name w:val="Partie Car"/>
    <w:link w:val="Partie"/>
    <w:rsid w:val="00845186"/>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845186"/>
    <w:pPr>
      <w:numPr>
        <w:numId w:val="3"/>
      </w:numPr>
      <w:spacing w:after="202" w:line="276" w:lineRule="auto"/>
    </w:pPr>
    <w:rPr>
      <w:rFonts w:cs="Tahoma"/>
      <w:color w:val="000000"/>
      <w:szCs w:val="20"/>
    </w:rPr>
  </w:style>
  <w:style w:type="character" w:customStyle="1" w:styleId="QuestionsManaCar">
    <w:name w:val="QuestionsMana Car"/>
    <w:link w:val="QuestionsMana"/>
    <w:locked/>
    <w:rsid w:val="00845186"/>
    <w:rPr>
      <w:rFonts w:ascii="Tahoma" w:eastAsia="Times New Roman" w:hAnsi="Tahoma" w:cs="Tahoma"/>
      <w:color w:val="000000"/>
    </w:rPr>
  </w:style>
  <w:style w:type="paragraph" w:customStyle="1" w:styleId="AnnexeMana">
    <w:name w:val="AnnexeMana"/>
    <w:basedOn w:val="Normal"/>
    <w:link w:val="AnnexeManaCar"/>
    <w:qFormat/>
    <w:rsid w:val="00845186"/>
    <w:pPr>
      <w:spacing w:line="276" w:lineRule="auto"/>
    </w:pPr>
    <w:rPr>
      <w:rFonts w:cs="Tahoma"/>
      <w:b/>
      <w:bCs/>
      <w:color w:val="000000"/>
      <w:sz w:val="22"/>
      <w:szCs w:val="20"/>
      <w:u w:val="single"/>
    </w:rPr>
  </w:style>
  <w:style w:type="character" w:customStyle="1" w:styleId="AnnexeManaCar">
    <w:name w:val="AnnexeMana Car"/>
    <w:link w:val="AnnexeMana"/>
    <w:locked/>
    <w:rsid w:val="00845186"/>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pPr>
      <w:widowControl/>
    </w:pPr>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 w:type="table" w:customStyle="1" w:styleId="TableNormal">
    <w:name w:val="Table Normal"/>
    <w:uiPriority w:val="2"/>
    <w:semiHidden/>
    <w:unhideWhenUsed/>
    <w:qFormat/>
    <w:rsid w:val="0068708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7087"/>
    <w:pPr>
      <w:autoSpaceDE/>
      <w:autoSpaceDN/>
      <w:adjustRightInd/>
      <w:jc w:val="left"/>
    </w:pPr>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1EC87-1739-4B7B-9A05-A18D8B9A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29</TotalTime>
  <Pages>3</Pages>
  <Words>927</Words>
  <Characters>5102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6017</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http://www.stgcfe.fr; www.stmg.education</dc:creator>
  <cp:keywords/>
  <cp:lastModifiedBy>CORNETTE</cp:lastModifiedBy>
  <cp:revision>8</cp:revision>
  <dcterms:created xsi:type="dcterms:W3CDTF">2016-06-06T17:17:00Z</dcterms:created>
  <dcterms:modified xsi:type="dcterms:W3CDTF">2016-06-06T17:53:00Z</dcterms:modified>
</cp:coreProperties>
</file>