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7F" w:rsidRDefault="0003787F" w:rsidP="0003787F">
      <w:pPr>
        <w:pStyle w:val="Questions"/>
        <w:numPr>
          <w:ilvl w:val="0"/>
          <w:numId w:val="0"/>
        </w:numPr>
        <w:ind w:left="720" w:hanging="360"/>
      </w:pPr>
    </w:p>
    <w:p w:rsidR="005406F3" w:rsidRDefault="005406F3" w:rsidP="00C86512">
      <w:pPr>
        <w:pStyle w:val="Dossier"/>
        <w:rPr>
          <w:rFonts w:eastAsia="Calibri"/>
        </w:rPr>
      </w:pPr>
      <w:r>
        <w:rPr>
          <w:rFonts w:eastAsia="Calibri"/>
        </w:rPr>
        <w:t xml:space="preserve">DOSSIER  – </w:t>
      </w:r>
      <w:r w:rsidR="0003787F">
        <w:rPr>
          <w:rFonts w:ascii="Arial" w:eastAsia="Arial" w:hAnsi="Arial" w:cs="Arial"/>
          <w:bCs/>
          <w:spacing w:val="-1"/>
          <w:szCs w:val="22"/>
        </w:rPr>
        <w:t>PR</w:t>
      </w:r>
      <w:r w:rsidR="0003787F">
        <w:rPr>
          <w:rFonts w:ascii="Arial" w:eastAsia="Arial" w:hAnsi="Arial" w:cs="Arial"/>
          <w:bCs/>
          <w:spacing w:val="1"/>
          <w:szCs w:val="22"/>
        </w:rPr>
        <w:t>O</w:t>
      </w:r>
      <w:r w:rsidR="0003787F">
        <w:rPr>
          <w:rFonts w:ascii="Arial" w:eastAsia="Arial" w:hAnsi="Arial" w:cs="Arial"/>
          <w:bCs/>
          <w:spacing w:val="-3"/>
          <w:szCs w:val="22"/>
        </w:rPr>
        <w:t>F</w:t>
      </w:r>
      <w:r w:rsidR="0003787F">
        <w:rPr>
          <w:rFonts w:ascii="Arial" w:eastAsia="Arial" w:hAnsi="Arial" w:cs="Arial"/>
          <w:bCs/>
          <w:spacing w:val="1"/>
          <w:szCs w:val="22"/>
        </w:rPr>
        <w:t>I</w:t>
      </w:r>
      <w:r w:rsidR="0003787F">
        <w:rPr>
          <w:rFonts w:ascii="Arial" w:eastAsia="Arial" w:hAnsi="Arial" w:cs="Arial"/>
          <w:bCs/>
          <w:spacing w:val="-1"/>
          <w:szCs w:val="22"/>
        </w:rPr>
        <w:t>T</w:t>
      </w:r>
      <w:r w:rsidR="0003787F">
        <w:rPr>
          <w:rFonts w:ascii="Arial" w:eastAsia="Arial" w:hAnsi="Arial" w:cs="Arial"/>
          <w:bCs/>
          <w:spacing w:val="-4"/>
          <w:szCs w:val="22"/>
        </w:rPr>
        <w:t>A</w:t>
      </w:r>
      <w:r w:rsidR="0003787F">
        <w:rPr>
          <w:rFonts w:ascii="Arial" w:eastAsia="Arial" w:hAnsi="Arial" w:cs="Arial"/>
          <w:bCs/>
          <w:spacing w:val="-1"/>
          <w:szCs w:val="22"/>
        </w:rPr>
        <w:t>B</w:t>
      </w:r>
      <w:r w:rsidR="0003787F">
        <w:rPr>
          <w:rFonts w:ascii="Arial" w:eastAsia="Arial" w:hAnsi="Arial" w:cs="Arial"/>
          <w:bCs/>
          <w:spacing w:val="1"/>
          <w:szCs w:val="22"/>
        </w:rPr>
        <w:t>I</w:t>
      </w:r>
      <w:r w:rsidR="0003787F">
        <w:rPr>
          <w:rFonts w:ascii="Arial" w:eastAsia="Arial" w:hAnsi="Arial" w:cs="Arial"/>
          <w:bCs/>
          <w:spacing w:val="-1"/>
          <w:szCs w:val="22"/>
        </w:rPr>
        <w:t>L</w:t>
      </w:r>
      <w:r w:rsidR="0003787F">
        <w:rPr>
          <w:rFonts w:ascii="Arial" w:eastAsia="Arial" w:hAnsi="Arial" w:cs="Arial"/>
          <w:bCs/>
          <w:spacing w:val="1"/>
          <w:szCs w:val="22"/>
        </w:rPr>
        <w:t>I</w:t>
      </w:r>
      <w:r w:rsidR="0003787F">
        <w:rPr>
          <w:rFonts w:ascii="Arial" w:eastAsia="Arial" w:hAnsi="Arial" w:cs="Arial"/>
          <w:bCs/>
          <w:spacing w:val="-3"/>
          <w:szCs w:val="22"/>
        </w:rPr>
        <w:t>T</w:t>
      </w:r>
      <w:r w:rsidR="0003787F">
        <w:rPr>
          <w:rFonts w:ascii="Arial" w:eastAsia="Arial" w:hAnsi="Arial" w:cs="Arial"/>
          <w:bCs/>
          <w:szCs w:val="22"/>
        </w:rPr>
        <w:t xml:space="preserve">É </w:t>
      </w:r>
      <w:r w:rsidR="0003787F">
        <w:rPr>
          <w:rFonts w:ascii="Arial" w:eastAsia="Arial" w:hAnsi="Arial" w:cs="Arial"/>
          <w:bCs/>
          <w:spacing w:val="-1"/>
          <w:szCs w:val="22"/>
        </w:rPr>
        <w:t>D</w:t>
      </w:r>
      <w:r w:rsidR="0003787F">
        <w:rPr>
          <w:rFonts w:ascii="Arial" w:eastAsia="Arial" w:hAnsi="Arial" w:cs="Arial"/>
          <w:bCs/>
          <w:szCs w:val="22"/>
        </w:rPr>
        <w:t xml:space="preserve">E </w:t>
      </w:r>
      <w:r w:rsidR="0003787F">
        <w:rPr>
          <w:rFonts w:ascii="Arial" w:eastAsia="Arial" w:hAnsi="Arial" w:cs="Arial"/>
          <w:bCs/>
          <w:spacing w:val="1"/>
          <w:szCs w:val="22"/>
        </w:rPr>
        <w:t>L</w:t>
      </w:r>
      <w:r w:rsidR="0003787F">
        <w:rPr>
          <w:rFonts w:ascii="Arial" w:eastAsia="Arial" w:hAnsi="Arial" w:cs="Arial"/>
          <w:bCs/>
          <w:szCs w:val="22"/>
        </w:rPr>
        <w:t>A</w:t>
      </w:r>
      <w:r w:rsidR="0003787F">
        <w:rPr>
          <w:rFonts w:ascii="Arial" w:eastAsia="Arial" w:hAnsi="Arial" w:cs="Arial"/>
          <w:bCs/>
          <w:spacing w:val="-7"/>
          <w:szCs w:val="22"/>
        </w:rPr>
        <w:t xml:space="preserve"> </w:t>
      </w:r>
      <w:r w:rsidR="0003787F">
        <w:rPr>
          <w:rFonts w:ascii="Arial" w:eastAsia="Arial" w:hAnsi="Arial" w:cs="Arial"/>
          <w:bCs/>
          <w:spacing w:val="-1"/>
          <w:szCs w:val="22"/>
        </w:rPr>
        <w:t>N</w:t>
      </w:r>
      <w:r w:rsidR="0003787F">
        <w:rPr>
          <w:rFonts w:ascii="Arial" w:eastAsia="Arial" w:hAnsi="Arial" w:cs="Arial"/>
          <w:bCs/>
          <w:spacing w:val="1"/>
          <w:szCs w:val="22"/>
        </w:rPr>
        <w:t>O</w:t>
      </w:r>
      <w:r w:rsidR="0003787F">
        <w:rPr>
          <w:rFonts w:ascii="Arial" w:eastAsia="Arial" w:hAnsi="Arial" w:cs="Arial"/>
          <w:bCs/>
          <w:spacing w:val="-1"/>
          <w:szCs w:val="22"/>
        </w:rPr>
        <w:t>UVE</w:t>
      </w:r>
      <w:r w:rsidR="0003787F">
        <w:rPr>
          <w:rFonts w:ascii="Arial" w:eastAsia="Arial" w:hAnsi="Arial" w:cs="Arial"/>
          <w:bCs/>
          <w:spacing w:val="1"/>
          <w:szCs w:val="22"/>
        </w:rPr>
        <w:t>L</w:t>
      </w:r>
      <w:r w:rsidR="0003787F">
        <w:rPr>
          <w:rFonts w:ascii="Arial" w:eastAsia="Arial" w:hAnsi="Arial" w:cs="Arial"/>
          <w:bCs/>
          <w:spacing w:val="-1"/>
          <w:szCs w:val="22"/>
        </w:rPr>
        <w:t>L</w:t>
      </w:r>
      <w:r w:rsidR="0003787F">
        <w:rPr>
          <w:rFonts w:ascii="Arial" w:eastAsia="Arial" w:hAnsi="Arial" w:cs="Arial"/>
          <w:bCs/>
          <w:szCs w:val="22"/>
        </w:rPr>
        <w:t>E</w:t>
      </w:r>
      <w:r w:rsidR="0003787F">
        <w:rPr>
          <w:rFonts w:ascii="Arial" w:eastAsia="Arial" w:hAnsi="Arial" w:cs="Arial"/>
          <w:bCs/>
          <w:spacing w:val="2"/>
          <w:szCs w:val="22"/>
        </w:rPr>
        <w:t xml:space="preserve"> </w:t>
      </w:r>
      <w:r w:rsidR="0003787F">
        <w:rPr>
          <w:rFonts w:ascii="Arial" w:eastAsia="Arial" w:hAnsi="Arial" w:cs="Arial"/>
          <w:bCs/>
          <w:spacing w:val="-6"/>
          <w:szCs w:val="22"/>
        </w:rPr>
        <w:t>A</w:t>
      </w:r>
      <w:r w:rsidR="0003787F">
        <w:rPr>
          <w:rFonts w:ascii="Arial" w:eastAsia="Arial" w:hAnsi="Arial" w:cs="Arial"/>
          <w:bCs/>
          <w:spacing w:val="1"/>
          <w:szCs w:val="22"/>
        </w:rPr>
        <w:t>C</w:t>
      </w:r>
      <w:r w:rsidR="0003787F">
        <w:rPr>
          <w:rFonts w:ascii="Arial" w:eastAsia="Arial" w:hAnsi="Arial" w:cs="Arial"/>
          <w:bCs/>
          <w:spacing w:val="-3"/>
          <w:szCs w:val="22"/>
        </w:rPr>
        <w:t>T</w:t>
      </w:r>
      <w:r w:rsidR="0003787F">
        <w:rPr>
          <w:rFonts w:ascii="Arial" w:eastAsia="Arial" w:hAnsi="Arial" w:cs="Arial"/>
          <w:bCs/>
          <w:spacing w:val="1"/>
          <w:szCs w:val="22"/>
        </w:rPr>
        <w:t>I</w:t>
      </w:r>
      <w:r w:rsidR="0003787F">
        <w:rPr>
          <w:rFonts w:ascii="Arial" w:eastAsia="Arial" w:hAnsi="Arial" w:cs="Arial"/>
          <w:bCs/>
          <w:spacing w:val="-1"/>
          <w:szCs w:val="22"/>
        </w:rPr>
        <w:t>V</w:t>
      </w:r>
      <w:r w:rsidR="0003787F">
        <w:rPr>
          <w:rFonts w:ascii="Arial" w:eastAsia="Arial" w:hAnsi="Arial" w:cs="Arial"/>
          <w:bCs/>
          <w:spacing w:val="1"/>
          <w:szCs w:val="22"/>
        </w:rPr>
        <w:t>I</w:t>
      </w:r>
      <w:r w:rsidR="0003787F">
        <w:rPr>
          <w:rFonts w:ascii="Arial" w:eastAsia="Arial" w:hAnsi="Arial" w:cs="Arial"/>
          <w:bCs/>
          <w:spacing w:val="-3"/>
          <w:szCs w:val="22"/>
        </w:rPr>
        <w:t>T</w:t>
      </w:r>
      <w:r w:rsidR="0003787F">
        <w:rPr>
          <w:rFonts w:ascii="Arial" w:eastAsia="Arial" w:hAnsi="Arial" w:cs="Arial"/>
          <w:bCs/>
          <w:szCs w:val="22"/>
        </w:rPr>
        <w:t>É</w:t>
      </w:r>
    </w:p>
    <w:p w:rsidR="00C86512" w:rsidRDefault="00C86512" w:rsidP="005406F3">
      <w:pPr>
        <w:widowControl/>
        <w:spacing w:after="0"/>
        <w:ind w:left="0"/>
        <w:jc w:val="left"/>
        <w:rPr>
          <w:rFonts w:ascii="Arial" w:eastAsia="Calibri" w:hAnsi="Arial" w:cs="Arial"/>
          <w:color w:val="auto"/>
          <w:sz w:val="22"/>
          <w:szCs w:val="22"/>
        </w:rPr>
      </w:pPr>
    </w:p>
    <w:p w:rsidR="0003787F" w:rsidRDefault="0003787F" w:rsidP="005406F3">
      <w:pPr>
        <w:widowControl/>
        <w:spacing w:after="0"/>
        <w:ind w:left="0"/>
        <w:jc w:val="left"/>
        <w:rPr>
          <w:rFonts w:ascii="Arial" w:eastAsia="Calibri" w:hAnsi="Arial" w:cs="Arial"/>
          <w:color w:val="auto"/>
          <w:sz w:val="22"/>
          <w:szCs w:val="22"/>
        </w:rPr>
      </w:pPr>
    </w:p>
    <w:p w:rsidR="0003787F" w:rsidRDefault="0003787F" w:rsidP="0003787F">
      <w:r>
        <w:t>Jusqu’en 2010, l’entreprise Motelec était spécialisée dans la production de moteurs électriques. Mais</w:t>
      </w:r>
      <w:r>
        <w:rPr>
          <w:spacing w:val="45"/>
        </w:rPr>
        <w:t xml:space="preserve"> </w:t>
      </w:r>
      <w:r>
        <w:t>à la suite d’un voyage en Suède en 2009 le gérant de la société, M. Dulac a décidé d’opérer une</w:t>
      </w:r>
      <w:r>
        <w:rPr>
          <w:spacing w:val="4"/>
        </w:rPr>
        <w:t xml:space="preserve"> </w:t>
      </w:r>
      <w:r>
        <w:t>stratégie de diversification, en se lançant dans la production de vélos à assistance électrique. En cette fin</w:t>
      </w:r>
      <w:r>
        <w:rPr>
          <w:spacing w:val="-11"/>
        </w:rPr>
        <w:t xml:space="preserve"> </w:t>
      </w:r>
      <w:r>
        <w:t>d’année 2014, il souhaite faire un point précis sur la profitabilité de la société suite à ce changement</w:t>
      </w:r>
      <w:r>
        <w:rPr>
          <w:spacing w:val="19"/>
        </w:rPr>
        <w:t xml:space="preserve"> </w:t>
      </w:r>
      <w:r>
        <w:t>stratégique qui a nécessité et nécessite constamment des dépenses importantes en recherche et développement</w:t>
      </w:r>
      <w:r>
        <w:rPr>
          <w:spacing w:val="44"/>
        </w:rPr>
        <w:t xml:space="preserve"> </w:t>
      </w:r>
      <w:r>
        <w:t>et formation du</w:t>
      </w:r>
      <w:r>
        <w:rPr>
          <w:spacing w:val="-9"/>
        </w:rPr>
        <w:t xml:space="preserve"> </w:t>
      </w:r>
      <w:r>
        <w:t>personnel.</w:t>
      </w:r>
    </w:p>
    <w:p w:rsidR="0003787F" w:rsidRPr="0003787F" w:rsidRDefault="0003787F" w:rsidP="0003787F">
      <w:pPr>
        <w:rPr>
          <w:b/>
        </w:rPr>
      </w:pPr>
      <w:r w:rsidRPr="0003787F">
        <w:rPr>
          <w:b/>
        </w:rPr>
        <w:t xml:space="preserve">Vous disposez des annexes </w:t>
      </w:r>
      <w:r w:rsidR="00D0195B">
        <w:rPr>
          <w:b/>
        </w:rPr>
        <w:t>1</w:t>
      </w:r>
      <w:r w:rsidRPr="0003787F">
        <w:rPr>
          <w:b/>
        </w:rPr>
        <w:t xml:space="preserve">, </w:t>
      </w:r>
      <w:r w:rsidR="00D0195B">
        <w:rPr>
          <w:b/>
        </w:rPr>
        <w:t>2</w:t>
      </w:r>
      <w:r w:rsidRPr="0003787F">
        <w:rPr>
          <w:b/>
        </w:rPr>
        <w:t xml:space="preserve"> et </w:t>
      </w:r>
      <w:r w:rsidR="00D0195B">
        <w:rPr>
          <w:b/>
        </w:rPr>
        <w:t>3</w:t>
      </w:r>
      <w:r w:rsidRPr="0003787F">
        <w:rPr>
          <w:b/>
        </w:rPr>
        <w:t xml:space="preserve"> pour traiter ce</w:t>
      </w:r>
      <w:r w:rsidRPr="0003787F">
        <w:rPr>
          <w:b/>
          <w:spacing w:val="-23"/>
        </w:rPr>
        <w:t xml:space="preserve"> </w:t>
      </w:r>
      <w:r w:rsidRPr="0003787F">
        <w:rPr>
          <w:b/>
        </w:rPr>
        <w:t>dossier.</w:t>
      </w:r>
    </w:p>
    <w:p w:rsidR="0003787F" w:rsidRDefault="0003787F" w:rsidP="005406F3">
      <w:pPr>
        <w:widowControl/>
        <w:spacing w:after="0"/>
        <w:ind w:left="0"/>
        <w:jc w:val="left"/>
        <w:rPr>
          <w:rFonts w:ascii="Arial" w:eastAsia="Calibri" w:hAnsi="Arial" w:cs="Arial"/>
          <w:color w:val="auto"/>
          <w:sz w:val="22"/>
          <w:szCs w:val="22"/>
        </w:rPr>
      </w:pPr>
    </w:p>
    <w:p w:rsidR="0003787F" w:rsidRDefault="0003787F" w:rsidP="0003787F">
      <w:pPr>
        <w:pStyle w:val="TAF"/>
        <w:rPr>
          <w:u w:color="000000"/>
        </w:rPr>
      </w:pPr>
      <w:r>
        <w:rPr>
          <w:u w:color="000000"/>
        </w:rPr>
        <w:t>Travail à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faire</w:t>
      </w:r>
    </w:p>
    <w:p w:rsidR="0003787F" w:rsidRDefault="0003787F" w:rsidP="0003787F">
      <w:pPr>
        <w:pStyle w:val="TAF"/>
        <w:rPr>
          <w:bCs/>
        </w:rPr>
      </w:pPr>
    </w:p>
    <w:p w:rsidR="0003787F" w:rsidRPr="0003787F" w:rsidRDefault="0003787F" w:rsidP="0003787F">
      <w:pPr>
        <w:pStyle w:val="Questions"/>
        <w:numPr>
          <w:ilvl w:val="0"/>
          <w:numId w:val="27"/>
        </w:numPr>
        <w:rPr>
          <w:rFonts w:eastAsia="Arial"/>
        </w:rPr>
      </w:pPr>
      <w:r w:rsidRPr="0003787F">
        <w:rPr>
          <w:rFonts w:eastAsia="Arial"/>
        </w:rPr>
        <w:t>Compléter l’annexe A (à rendre avec la copie) afin de déterminer les différents indicateurs</w:t>
      </w:r>
      <w:r w:rsidRPr="0003787F">
        <w:rPr>
          <w:rFonts w:eastAsia="Arial"/>
          <w:spacing w:val="42"/>
        </w:rPr>
        <w:t xml:space="preserve"> </w:t>
      </w:r>
      <w:r w:rsidRPr="0003787F">
        <w:rPr>
          <w:rFonts w:eastAsia="Arial"/>
        </w:rPr>
        <w:t>de profitabilité.</w:t>
      </w:r>
    </w:p>
    <w:p w:rsidR="0003787F" w:rsidRDefault="0003787F" w:rsidP="0003787F">
      <w:pPr>
        <w:pStyle w:val="Questions"/>
        <w:rPr>
          <w:rFonts w:eastAsia="Arial"/>
        </w:rPr>
      </w:pPr>
      <w:r>
        <w:rPr>
          <w:rFonts w:eastAsia="Arial"/>
        </w:rPr>
        <w:t>Calculer la capacité d’autofinancement de l’entreprise en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2014.</w:t>
      </w:r>
    </w:p>
    <w:p w:rsidR="0003787F" w:rsidRDefault="0003787F" w:rsidP="0003787F">
      <w:pPr>
        <w:pStyle w:val="Questions"/>
        <w:rPr>
          <w:rFonts w:eastAsia="Arial"/>
        </w:rPr>
      </w:pPr>
      <w:r>
        <w:rPr>
          <w:rFonts w:eastAsia="Arial"/>
        </w:rPr>
        <w:t>Qu’apporte le calcul de la capacité d’autofinancement à la prise de décision dans</w:t>
      </w:r>
      <w:r>
        <w:rPr>
          <w:rFonts w:eastAsia="Arial"/>
          <w:spacing w:val="22"/>
        </w:rPr>
        <w:t xml:space="preserve"> </w:t>
      </w:r>
      <w:r>
        <w:rPr>
          <w:rFonts w:eastAsia="Arial"/>
        </w:rPr>
        <w:t>l’entreprise Motelec ?</w:t>
      </w:r>
    </w:p>
    <w:p w:rsidR="0003787F" w:rsidRDefault="0003787F" w:rsidP="0003787F">
      <w:pPr>
        <w:pStyle w:val="Questions"/>
        <w:rPr>
          <w:rFonts w:eastAsia="Arial"/>
        </w:rPr>
      </w:pPr>
      <w:r>
        <w:rPr>
          <w:rFonts w:eastAsia="Arial"/>
        </w:rPr>
        <w:t>En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vous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aidant</w:t>
      </w:r>
      <w:r>
        <w:rPr>
          <w:rFonts w:eastAsia="Arial"/>
          <w:spacing w:val="14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l’annexe</w:t>
      </w:r>
      <w:r>
        <w:rPr>
          <w:rFonts w:eastAsia="Arial"/>
          <w:spacing w:val="15"/>
        </w:rPr>
        <w:t xml:space="preserve"> </w:t>
      </w:r>
      <w:r>
        <w:rPr>
          <w:rFonts w:eastAsia="Arial"/>
          <w:spacing w:val="-5"/>
        </w:rPr>
        <w:t>A,</w:t>
      </w:r>
      <w:r>
        <w:rPr>
          <w:rFonts w:eastAsia="Arial"/>
          <w:spacing w:val="14"/>
        </w:rPr>
        <w:t xml:space="preserve"> </w:t>
      </w:r>
      <w:r>
        <w:rPr>
          <w:rFonts w:eastAsia="Arial"/>
        </w:rPr>
        <w:t>réaliser</w:t>
      </w:r>
      <w:r>
        <w:rPr>
          <w:rFonts w:eastAsia="Arial"/>
          <w:spacing w:val="14"/>
        </w:rPr>
        <w:t xml:space="preserve"> </w:t>
      </w:r>
      <w:r>
        <w:rPr>
          <w:rFonts w:eastAsia="Arial"/>
        </w:rPr>
        <w:t>un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commentaire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chiffré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sur</w:t>
      </w:r>
      <w:r>
        <w:rPr>
          <w:rFonts w:eastAsia="Arial"/>
          <w:spacing w:val="14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situation</w:t>
      </w:r>
      <w:r>
        <w:rPr>
          <w:rFonts w:eastAsia="Arial"/>
          <w:spacing w:val="13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10"/>
        </w:rPr>
        <w:t xml:space="preserve"> </w:t>
      </w:r>
      <w:r>
        <w:rPr>
          <w:rFonts w:eastAsia="Arial"/>
        </w:rPr>
        <w:t>l’entreprise et ses principales évolutions depuis le lancement de cette nouvelle</w:t>
      </w:r>
      <w:r>
        <w:rPr>
          <w:rFonts w:eastAsia="Arial"/>
          <w:spacing w:val="-17"/>
        </w:rPr>
        <w:t xml:space="preserve"> </w:t>
      </w:r>
      <w:r>
        <w:rPr>
          <w:rFonts w:eastAsia="Arial"/>
        </w:rPr>
        <w:t>activité.</w:t>
      </w:r>
    </w:p>
    <w:p w:rsidR="0003787F" w:rsidRDefault="0003787F" w:rsidP="0003787F">
      <w:pPr>
        <w:rPr>
          <w:rFonts w:ascii="Arial" w:eastAsia="Arial" w:hAnsi="Arial" w:cs="Arial"/>
          <w:b/>
          <w:bCs/>
        </w:rPr>
      </w:pPr>
    </w:p>
    <w:p w:rsidR="00D0195B" w:rsidRDefault="00D0195B">
      <w:pPr>
        <w:widowControl/>
        <w:autoSpaceDE/>
        <w:autoSpaceDN/>
        <w:adjustRightInd/>
        <w:spacing w:after="0"/>
        <w:ind w:left="0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:rsidR="00DF069E" w:rsidRDefault="00DF069E" w:rsidP="0003787F">
      <w:pPr>
        <w:rPr>
          <w:rFonts w:ascii="Arial" w:eastAsia="Arial" w:hAnsi="Arial" w:cs="Arial"/>
          <w:b/>
          <w:bCs/>
        </w:rPr>
      </w:pPr>
    </w:p>
    <w:p w:rsidR="001C0682" w:rsidRDefault="001C0682" w:rsidP="008942F6">
      <w:pPr>
        <w:pStyle w:val="Titreannexes"/>
        <w:rPr>
          <w:rFonts w:eastAsia="Arial"/>
        </w:rPr>
      </w:pPr>
      <w:r>
        <w:rPr>
          <w:rFonts w:eastAsia="Arial"/>
        </w:rPr>
        <w:t>A</w:t>
      </w:r>
      <w:r w:rsidR="008942F6">
        <w:rPr>
          <w:rFonts w:eastAsia="Arial"/>
        </w:rPr>
        <w:t>nnexe</w:t>
      </w:r>
      <w:r>
        <w:rPr>
          <w:rFonts w:eastAsia="Arial"/>
        </w:rPr>
        <w:t xml:space="preserve"> </w:t>
      </w:r>
      <w:r w:rsidR="00D0195B">
        <w:rPr>
          <w:rFonts w:eastAsia="Arial"/>
        </w:rPr>
        <w:t>1</w:t>
      </w:r>
      <w:r>
        <w:rPr>
          <w:rFonts w:eastAsia="Arial"/>
        </w:rPr>
        <w:t xml:space="preserve"> – Compte de résultat - Exercice</w:t>
      </w:r>
      <w:r>
        <w:rPr>
          <w:rFonts w:eastAsia="Arial"/>
          <w:spacing w:val="-20"/>
        </w:rPr>
        <w:t xml:space="preserve"> </w:t>
      </w:r>
      <w:r>
        <w:rPr>
          <w:rFonts w:eastAsia="Arial"/>
        </w:rPr>
        <w:t>2014</w:t>
      </w:r>
    </w:p>
    <w:tbl>
      <w:tblPr>
        <w:tblStyle w:val="TableNormal"/>
        <w:tblW w:w="0" w:type="auto"/>
        <w:tblInd w:w="263" w:type="dxa"/>
        <w:tblLayout w:type="fixed"/>
        <w:tblLook w:val="01E0" w:firstRow="1" w:lastRow="1" w:firstColumn="1" w:lastColumn="1" w:noHBand="0" w:noVBand="0"/>
      </w:tblPr>
      <w:tblGrid>
        <w:gridCol w:w="3418"/>
        <w:gridCol w:w="1418"/>
        <w:gridCol w:w="3401"/>
        <w:gridCol w:w="1702"/>
      </w:tblGrid>
      <w:tr w:rsidR="001C0682" w:rsidTr="00AE4380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8942F6" w:rsidRDefault="001C0682" w:rsidP="00AE4380">
            <w:pPr>
              <w:pStyle w:val="TableParagraph"/>
              <w:spacing w:before="60"/>
              <w:ind w:right="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CHARGES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8942F6" w:rsidRDefault="001C0682" w:rsidP="00AE4380">
            <w:pPr>
              <w:pStyle w:val="TableParagraph"/>
              <w:spacing w:before="60"/>
              <w:ind w:left="27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8942F6" w:rsidRDefault="001C0682" w:rsidP="00AE4380">
            <w:pPr>
              <w:pStyle w:val="TableParagraph"/>
              <w:spacing w:before="60"/>
              <w:ind w:left="112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PRODUITS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8942F6" w:rsidRDefault="001C0682" w:rsidP="00AE4380">
            <w:pPr>
              <w:pStyle w:val="TableParagraph"/>
              <w:spacing w:before="60"/>
              <w:ind w:left="41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1C0682" w:rsidTr="00105356">
        <w:trPr>
          <w:trHeight w:hRule="exact" w:val="334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Charges</w:t>
            </w:r>
            <w:r w:rsidRPr="008942F6">
              <w:rPr>
                <w:rFonts w:ascii="Tahoma" w:hAnsi="Tahoma" w:cs="Tahoma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d'exploitation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1 567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920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Produits</w:t>
            </w:r>
            <w:r w:rsidRPr="008942F6">
              <w:rPr>
                <w:rFonts w:ascii="Tahoma" w:hAnsi="Tahoma" w:cs="Tahoma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d'exploitation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1 757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250</w:t>
            </w: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Achats de</w:t>
            </w:r>
            <w:r w:rsidRPr="008942F6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marchandises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ind w:left="0" w:right="147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Ventes de</w:t>
            </w:r>
            <w:r w:rsidRPr="008942F6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marchandises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5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spacing w:line="242" w:lineRule="auto"/>
              <w:ind w:left="153" w:right="1168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Variation de stocks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de marchandises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ind w:left="0" w:right="147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Production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vendue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1 850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</w:tr>
      <w:tr w:rsidR="001C0682" w:rsidTr="00105356">
        <w:trPr>
          <w:trHeight w:hRule="exact" w:val="5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 w:right="228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Achats matières 1ères et</w:t>
            </w:r>
            <w:r w:rsidRPr="008942F6">
              <w:rPr>
                <w:rFonts w:ascii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autres approvisionnements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795</w:t>
            </w:r>
            <w:r w:rsidRPr="008942F6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500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Production</w:t>
            </w:r>
            <w:r w:rsidRPr="008942F6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stockée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-100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Variation de</w:t>
            </w:r>
            <w:r w:rsidRPr="008942F6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stocks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30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Production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immobilisée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5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spacing w:line="242" w:lineRule="auto"/>
              <w:ind w:left="153" w:right="90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Autres achats et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charges externes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29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400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136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Impôts,</w:t>
            </w:r>
            <w:r w:rsidRPr="008942F6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taxes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8</w:t>
            </w:r>
            <w:r w:rsidRPr="008942F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200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Subvention</w:t>
            </w:r>
            <w:r w:rsidRPr="008942F6">
              <w:rPr>
                <w:rFonts w:ascii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d'exploitation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334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Salaires et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traitements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260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136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8942F6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sociales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110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136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334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Dotations aux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amortissements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330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136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528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 w:right="25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Dotations aux dépréciations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sur actif</w:t>
            </w:r>
            <w:r w:rsidRPr="008942F6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circulant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</w:pPr>
          </w:p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1</w:t>
            </w:r>
            <w:r w:rsidRPr="008942F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400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Reprises sur</w:t>
            </w:r>
            <w:r w:rsidRPr="008942F6">
              <w:rPr>
                <w:rFonts w:ascii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dépréciations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2</w:t>
            </w:r>
            <w:r w:rsidRPr="008942F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250</w:t>
            </w:r>
          </w:p>
        </w:tc>
      </w:tr>
      <w:tr w:rsidR="001C0682" w:rsidTr="00105356">
        <w:trPr>
          <w:trHeight w:hRule="exact" w:val="334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Autres</w:t>
            </w:r>
            <w:r w:rsidRPr="008942F6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3</w:t>
            </w:r>
            <w:r w:rsidRPr="008942F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420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Autres</w:t>
            </w:r>
            <w:r w:rsidRPr="008942F6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produits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5</w:t>
            </w:r>
            <w:r w:rsidRPr="008942F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Charges</w:t>
            </w:r>
            <w:r w:rsidRPr="008942F6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financières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12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580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Produits</w:t>
            </w:r>
            <w:r w:rsidRPr="008942F6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financiers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5</w:t>
            </w:r>
            <w:r w:rsidRPr="008942F6">
              <w:rPr>
                <w:rFonts w:ascii="Tahoma" w:hAnsi="Tahoma" w:cs="Tahoma"/>
                <w:b/>
                <w:spacing w:val="-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500</w:t>
            </w:r>
          </w:p>
        </w:tc>
      </w:tr>
      <w:tr w:rsidR="001C0682" w:rsidTr="00105356">
        <w:trPr>
          <w:trHeight w:hRule="exact" w:val="5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</w:pPr>
          </w:p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Intérêts et charges</w:t>
            </w:r>
            <w:r w:rsidRPr="008942F6">
              <w:rPr>
                <w:rFonts w:ascii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assimilées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12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580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spacing w:line="252" w:lineRule="exact"/>
              <w:ind w:left="136" w:right="81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Autres intérêts et</w:t>
            </w:r>
            <w:r w:rsidRPr="008942F6">
              <w:rPr>
                <w:rFonts w:ascii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produits assimilés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</w:pPr>
          </w:p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5</w:t>
            </w:r>
            <w:r w:rsidRPr="008942F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500</w:t>
            </w:r>
          </w:p>
        </w:tc>
      </w:tr>
      <w:tr w:rsidR="001C0682" w:rsidTr="00105356">
        <w:trPr>
          <w:trHeight w:hRule="exact" w:val="5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spacing w:line="242" w:lineRule="auto"/>
              <w:ind w:left="153" w:right="13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Dotations aux amortissements</w:t>
            </w:r>
            <w:r w:rsidRPr="008942F6">
              <w:rPr>
                <w:rFonts w:ascii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et aux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dépréciations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ind w:left="0" w:right="147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Reprises sur</w:t>
            </w:r>
            <w:r w:rsidRPr="008942F6">
              <w:rPr>
                <w:rFonts w:ascii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dépréciations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Charges</w:t>
            </w:r>
            <w:r w:rsidRPr="008942F6">
              <w:rPr>
                <w:rFonts w:ascii="Tahoma" w:hAnsi="Tahoma" w:cs="Tahoma"/>
                <w:b/>
                <w:spacing w:val="-13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exceptionnelles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840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Produits</w:t>
            </w:r>
            <w:r w:rsidRPr="008942F6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exceptionnels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27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500</w:t>
            </w:r>
          </w:p>
        </w:tc>
      </w:tr>
      <w:tr w:rsidR="001C0682" w:rsidTr="00105356">
        <w:trPr>
          <w:trHeight w:hRule="exact" w:val="334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Sur opération de</w:t>
            </w:r>
            <w:r w:rsidRPr="008942F6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gestion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840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Sur opération de</w:t>
            </w:r>
            <w:r w:rsidRPr="008942F6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gestion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500</w:t>
            </w:r>
          </w:p>
        </w:tc>
      </w:tr>
      <w:tr w:rsidR="001C0682" w:rsidTr="00105356">
        <w:trPr>
          <w:trHeight w:hRule="exact" w:val="847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spacing w:line="249" w:lineRule="auto"/>
              <w:ind w:left="153" w:right="58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eastAsia="Arial" w:hAnsi="Tahoma" w:cs="Tahoma"/>
                <w:sz w:val="20"/>
                <w:szCs w:val="20"/>
                <w:lang w:val="fr-FR"/>
              </w:rPr>
              <w:t>Sur opération de</w:t>
            </w:r>
            <w:r w:rsidRPr="008942F6">
              <w:rPr>
                <w:rFonts w:ascii="Tahoma" w:eastAsia="Arial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eastAsia="Arial" w:hAnsi="Tahoma" w:cs="Tahoma"/>
                <w:sz w:val="20"/>
                <w:szCs w:val="20"/>
                <w:lang w:val="fr-FR"/>
              </w:rPr>
              <w:t>capital (Valeur nette comptable</w:t>
            </w:r>
            <w:r w:rsidRPr="008942F6">
              <w:rPr>
                <w:rFonts w:ascii="Tahoma" w:eastAsia="Arial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eastAsia="Arial" w:hAnsi="Tahoma" w:cs="Tahoma"/>
                <w:sz w:val="20"/>
                <w:szCs w:val="20"/>
                <w:lang w:val="fr-FR"/>
              </w:rPr>
              <w:t>des éléments d’actif</w:t>
            </w:r>
            <w:r w:rsidRPr="008942F6">
              <w:rPr>
                <w:rFonts w:ascii="Tahoma" w:eastAsia="Arial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eastAsia="Arial" w:hAnsi="Tahoma" w:cs="Tahoma"/>
                <w:sz w:val="20"/>
                <w:szCs w:val="20"/>
                <w:lang w:val="fr-FR"/>
              </w:rPr>
              <w:t>cédés)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20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Sur opération de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capital</w:t>
            </w:r>
          </w:p>
          <w:p w:rsidR="001C0682" w:rsidRPr="008942F6" w:rsidRDefault="001C0682" w:rsidP="00105356">
            <w:pPr>
              <w:pStyle w:val="TableParagraph"/>
              <w:ind w:left="136" w:right="6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eastAsia="Arial" w:hAnsi="Tahoma" w:cs="Tahoma"/>
                <w:sz w:val="20"/>
                <w:szCs w:val="20"/>
                <w:lang w:val="fr-FR"/>
              </w:rPr>
              <w:t>(Produit de cession des</w:t>
            </w:r>
            <w:r w:rsidRPr="008942F6">
              <w:rPr>
                <w:rFonts w:ascii="Tahoma" w:eastAsia="Arial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eastAsia="Arial" w:hAnsi="Tahoma" w:cs="Tahoma"/>
                <w:sz w:val="20"/>
                <w:szCs w:val="20"/>
                <w:lang w:val="fr-FR"/>
              </w:rPr>
              <w:t>éléments d’actif</w:t>
            </w:r>
            <w:r w:rsidRPr="008942F6">
              <w:rPr>
                <w:rFonts w:ascii="Tahoma" w:eastAsia="Arial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eastAsia="Arial" w:hAnsi="Tahoma" w:cs="Tahoma"/>
                <w:sz w:val="20"/>
                <w:szCs w:val="20"/>
                <w:lang w:val="fr-FR"/>
              </w:rPr>
              <w:t>cédés)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27</w:t>
            </w:r>
            <w:r w:rsidRPr="008942F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</w:tr>
      <w:tr w:rsidR="001C0682" w:rsidTr="00105356">
        <w:trPr>
          <w:trHeight w:hRule="exact" w:val="52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spacing w:line="252" w:lineRule="exact"/>
              <w:ind w:left="153" w:right="13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Dotations aux amortissements</w:t>
            </w:r>
            <w:r w:rsidRPr="008942F6">
              <w:rPr>
                <w:rFonts w:ascii="Tahoma" w:hAnsi="Tahoma" w:cs="Tahoma"/>
                <w:spacing w:val="-8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et aux</w:t>
            </w:r>
            <w:r w:rsidRPr="008942F6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dépréciations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ind w:left="0" w:right="147"/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Reprises sur</w:t>
            </w:r>
            <w:r w:rsidRPr="008942F6">
              <w:rPr>
                <w:rFonts w:ascii="Tahoma" w:hAnsi="Tahoma" w:cs="Tahoma"/>
                <w:spacing w:val="-1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sz w:val="20"/>
                <w:szCs w:val="20"/>
                <w:lang w:val="fr-FR"/>
              </w:rPr>
              <w:t>dépréciations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334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Impôts sur les</w:t>
            </w:r>
            <w:r w:rsidRPr="008942F6">
              <w:rPr>
                <w:rFonts w:ascii="Tahoma" w:hAnsi="Tahoma" w:cs="Tahoma"/>
                <w:b/>
                <w:spacing w:val="-10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bénéfices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43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020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136"/>
              <w:jc w:val="left"/>
              <w:rPr>
                <w:sz w:val="20"/>
                <w:szCs w:val="20"/>
                <w:lang w:val="fr-FR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Total des</w:t>
            </w:r>
            <w:r w:rsidRPr="008942F6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charges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1 644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360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Total des</w:t>
            </w:r>
            <w:r w:rsidRPr="008942F6">
              <w:rPr>
                <w:rFonts w:ascii="Tahoma" w:hAnsi="Tahoma" w:cs="Tahoma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produits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1 790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250</w:t>
            </w: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Solde créditeur :</w:t>
            </w:r>
            <w:r w:rsidRPr="008942F6">
              <w:rPr>
                <w:rFonts w:ascii="Tahoma" w:hAnsi="Tahoma" w:cs="Tahoma"/>
                <w:b/>
                <w:spacing w:val="-11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bénéfice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145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890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Solde débiteur :</w:t>
            </w:r>
            <w:r w:rsidRPr="008942F6">
              <w:rPr>
                <w:rFonts w:ascii="Tahoma" w:hAnsi="Tahoma" w:cs="Tahoma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perte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spacing w:after="0"/>
              <w:ind w:left="278" w:right="147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Tr="00105356">
        <w:trPr>
          <w:trHeight w:hRule="exact" w:val="336"/>
        </w:trPr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5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TOTAL</w:t>
            </w:r>
            <w:r w:rsidRPr="008942F6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GÉNÉRAL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1 790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250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13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TOTAL</w:t>
            </w:r>
            <w:r w:rsidRPr="008942F6">
              <w:rPr>
                <w:rFonts w:ascii="Tahoma" w:hAnsi="Tahoma" w:cs="Tahoma"/>
                <w:b/>
                <w:spacing w:val="-7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GÉNÉRAL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8942F6" w:rsidRDefault="001C0682" w:rsidP="00105356">
            <w:pPr>
              <w:pStyle w:val="TableParagraph"/>
              <w:ind w:left="278" w:right="14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1 790</w:t>
            </w:r>
            <w:r w:rsidRPr="008942F6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8942F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250</w:t>
            </w:r>
          </w:p>
        </w:tc>
      </w:tr>
    </w:tbl>
    <w:p w:rsidR="001C0682" w:rsidRDefault="001C0682" w:rsidP="001C0682">
      <w:pPr>
        <w:rPr>
          <w:rFonts w:ascii="Arial" w:eastAsia="Arial" w:hAnsi="Arial" w:cs="Arial"/>
          <w:b/>
          <w:bCs/>
        </w:rPr>
      </w:pPr>
    </w:p>
    <w:p w:rsidR="00D0195B" w:rsidRDefault="00D0195B">
      <w:pPr>
        <w:widowControl/>
        <w:autoSpaceDE/>
        <w:autoSpaceDN/>
        <w:adjustRightInd/>
        <w:spacing w:after="0"/>
        <w:ind w:left="0"/>
        <w:jc w:val="left"/>
        <w:rPr>
          <w:rFonts w:eastAsia="Arial"/>
          <w:b/>
        </w:rPr>
      </w:pPr>
      <w:r>
        <w:rPr>
          <w:rFonts w:eastAsia="Arial"/>
        </w:rPr>
        <w:br w:type="page"/>
      </w:r>
    </w:p>
    <w:p w:rsidR="001C0682" w:rsidRDefault="00AE4380" w:rsidP="00AE4380">
      <w:pPr>
        <w:pStyle w:val="Titreannexes"/>
        <w:rPr>
          <w:rFonts w:eastAsia="Arial"/>
        </w:rPr>
      </w:pPr>
      <w:r>
        <w:rPr>
          <w:rFonts w:eastAsia="Arial"/>
        </w:rPr>
        <w:lastRenderedPageBreak/>
        <w:t>Annexe</w:t>
      </w:r>
      <w:r w:rsidR="001C0682">
        <w:rPr>
          <w:rFonts w:eastAsia="Arial"/>
        </w:rPr>
        <w:t xml:space="preserve"> </w:t>
      </w:r>
      <w:r w:rsidR="00D0195B">
        <w:rPr>
          <w:rFonts w:eastAsia="Arial"/>
        </w:rPr>
        <w:t>2</w:t>
      </w:r>
      <w:r w:rsidR="001C0682">
        <w:rPr>
          <w:rFonts w:eastAsia="Arial"/>
        </w:rPr>
        <w:t xml:space="preserve"> – Taux de profitabilité et répartition du chiffre</w:t>
      </w:r>
      <w:r w:rsidR="001C0682">
        <w:rPr>
          <w:rFonts w:eastAsia="Arial"/>
          <w:spacing w:val="-32"/>
        </w:rPr>
        <w:t xml:space="preserve"> </w:t>
      </w:r>
      <w:r w:rsidR="001C0682">
        <w:rPr>
          <w:rFonts w:eastAsia="Arial"/>
        </w:rPr>
        <w:t>d’affaires</w:t>
      </w:r>
    </w:p>
    <w:p w:rsidR="00D0195B" w:rsidRDefault="00D0195B" w:rsidP="00AE4380">
      <w:pPr>
        <w:pStyle w:val="Titreannexes"/>
        <w:rPr>
          <w:rFonts w:eastAsia="Arial"/>
        </w:rPr>
      </w:pPr>
    </w:p>
    <w:tbl>
      <w:tblPr>
        <w:tblStyle w:val="TableNormal"/>
        <w:tblW w:w="0" w:type="auto"/>
        <w:tblInd w:w="274" w:type="dxa"/>
        <w:tblLayout w:type="fixed"/>
        <w:tblLook w:val="01E0" w:firstRow="1" w:lastRow="1" w:firstColumn="1" w:lastColumn="1" w:noHBand="0" w:noVBand="0"/>
      </w:tblPr>
      <w:tblGrid>
        <w:gridCol w:w="5594"/>
        <w:gridCol w:w="1740"/>
        <w:gridCol w:w="1500"/>
      </w:tblGrid>
      <w:tr w:rsidR="001C0682" w:rsidRPr="00105356" w:rsidTr="00105356">
        <w:trPr>
          <w:trHeight w:hRule="exact" w:val="336"/>
        </w:trPr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6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Taux de</w:t>
            </w:r>
            <w:r w:rsidRPr="00105356">
              <w:rPr>
                <w:rFonts w:ascii="Tahoma" w:hAnsi="Tahoma" w:cs="Tahoma"/>
                <w:b/>
                <w:spacing w:val="-9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profitabilité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49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2014</w:t>
            </w:r>
          </w:p>
        </w:tc>
      </w:tr>
      <w:tr w:rsidR="001C0682" w:rsidRPr="00105356" w:rsidTr="00105356">
        <w:trPr>
          <w:trHeight w:hRule="exact" w:val="334"/>
        </w:trPr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5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Taux de marge brute d'exploitation : EBE/</w:t>
            </w:r>
            <w:r w:rsidRPr="00105356">
              <w:rPr>
                <w:rFonts w:ascii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CA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40 %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48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28 %</w:t>
            </w:r>
          </w:p>
        </w:tc>
      </w:tr>
      <w:tr w:rsidR="001C0682" w:rsidRPr="00105356" w:rsidTr="00105356">
        <w:trPr>
          <w:trHeight w:hRule="exact" w:val="336"/>
        </w:trPr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5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Taux de marge bénéficiaire : résultat net /</w:t>
            </w:r>
            <w:r w:rsidRPr="00105356">
              <w:rPr>
                <w:rFonts w:ascii="Tahoma" w:hAnsi="Tahoma" w:cs="Tahoma"/>
                <w:spacing w:val="-18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CA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10 %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right="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8 %</w:t>
            </w:r>
          </w:p>
        </w:tc>
      </w:tr>
      <w:tr w:rsidR="001C0682" w:rsidRPr="00105356" w:rsidTr="00105356">
        <w:trPr>
          <w:trHeight w:hRule="exact" w:val="336"/>
        </w:trPr>
        <w:tc>
          <w:tcPr>
            <w:tcW w:w="5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5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Taux de capacité d'autofinancement : CAF /</w:t>
            </w:r>
            <w:r w:rsidRPr="00105356">
              <w:rPr>
                <w:rFonts w:ascii="Tahoma" w:hAnsi="Tahoma" w:cs="Tahoma"/>
                <w:spacing w:val="-16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CA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37 %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48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25 %</w:t>
            </w:r>
          </w:p>
        </w:tc>
      </w:tr>
    </w:tbl>
    <w:p w:rsidR="001C0682" w:rsidRPr="00105356" w:rsidRDefault="001C0682" w:rsidP="00105356">
      <w:pPr>
        <w:rPr>
          <w:rFonts w:eastAsia="Arial"/>
          <w:b/>
          <w:bCs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3794"/>
        <w:gridCol w:w="1356"/>
        <w:gridCol w:w="1505"/>
        <w:gridCol w:w="1658"/>
        <w:gridCol w:w="1661"/>
      </w:tblGrid>
      <w:tr w:rsidR="001C0682" w:rsidRPr="00105356" w:rsidTr="00105356">
        <w:trPr>
          <w:trHeight w:hRule="exact" w:val="336"/>
        </w:trPr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0682" w:rsidRPr="00105356" w:rsidRDefault="001C0682" w:rsidP="0010535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En</w:t>
            </w:r>
            <w:r w:rsidRPr="00105356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valeur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87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En</w:t>
            </w:r>
            <w:r w:rsidRPr="00105356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pourcentage</w:t>
            </w:r>
          </w:p>
        </w:tc>
      </w:tr>
      <w:tr w:rsidR="001C0682" w:rsidRPr="00105356" w:rsidTr="00105356">
        <w:trPr>
          <w:trHeight w:hRule="exact"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5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Répartition du chiffre</w:t>
            </w:r>
            <w:r w:rsidRPr="00105356">
              <w:rPr>
                <w:rFonts w:ascii="Tahoma" w:hAnsi="Tahoma" w:cs="Tahoma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d'affaires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42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right="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right="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2014</w:t>
            </w:r>
          </w:p>
        </w:tc>
      </w:tr>
      <w:tr w:rsidR="001C0682" w:rsidRPr="00105356" w:rsidTr="00105356">
        <w:trPr>
          <w:trHeight w:hRule="exact"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5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Moteurs</w:t>
            </w:r>
            <w:r w:rsidRPr="00105356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électriques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189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925</w:t>
            </w:r>
            <w:r w:rsidRPr="0010535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189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945</w:t>
            </w:r>
            <w:r w:rsidRPr="0010535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110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51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100</w:t>
            </w:r>
            <w:r w:rsidRPr="0010535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%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51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51 %</w:t>
            </w:r>
          </w:p>
        </w:tc>
      </w:tr>
      <w:tr w:rsidR="001C0682" w:rsidRPr="00105356" w:rsidTr="00105356">
        <w:trPr>
          <w:trHeight w:hRule="exact"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5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Vélos</w:t>
            </w:r>
            <w:r w:rsidRPr="00105356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électriques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189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-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189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904</w:t>
            </w:r>
            <w:r w:rsidRPr="0010535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890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51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-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51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49 %</w:t>
            </w:r>
          </w:p>
        </w:tc>
      </w:tr>
      <w:tr w:rsidR="001C0682" w:rsidRPr="00105356" w:rsidTr="00105356">
        <w:trPr>
          <w:trHeight w:hRule="exact"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5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189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925</w:t>
            </w:r>
            <w:r w:rsidRPr="00105356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189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1 850</w:t>
            </w:r>
            <w:r w:rsidRPr="00105356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51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100</w:t>
            </w:r>
            <w:r w:rsidRPr="0010535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%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105356" w:rsidRDefault="001C0682" w:rsidP="00105356">
            <w:pPr>
              <w:pStyle w:val="TableParagraph"/>
              <w:ind w:left="33" w:right="517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100</w:t>
            </w:r>
            <w:r w:rsidRPr="00105356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105356">
              <w:rPr>
                <w:rFonts w:ascii="Tahoma" w:hAnsi="Tahoma" w:cs="Tahoma"/>
                <w:sz w:val="20"/>
                <w:szCs w:val="20"/>
                <w:lang w:val="fr-FR"/>
              </w:rPr>
              <w:t>%</w:t>
            </w:r>
          </w:p>
        </w:tc>
      </w:tr>
    </w:tbl>
    <w:p w:rsidR="00D0195B" w:rsidRDefault="00D0195B" w:rsidP="00D0195B">
      <w:pPr>
        <w:pStyle w:val="Titreannexes"/>
        <w:ind w:left="0"/>
        <w:jc w:val="both"/>
        <w:rPr>
          <w:rFonts w:eastAsia="Arial"/>
        </w:rPr>
      </w:pPr>
    </w:p>
    <w:p w:rsidR="00D0195B" w:rsidRDefault="00D0195B" w:rsidP="00D0195B">
      <w:pPr>
        <w:pStyle w:val="Titreannexes"/>
        <w:ind w:left="0"/>
        <w:jc w:val="both"/>
        <w:rPr>
          <w:rFonts w:eastAsia="Arial"/>
        </w:rPr>
      </w:pPr>
    </w:p>
    <w:p w:rsidR="001C0682" w:rsidRDefault="00B52B69" w:rsidP="00D0195B">
      <w:pPr>
        <w:pStyle w:val="Titreannexes"/>
        <w:rPr>
          <w:rFonts w:eastAsia="Arial"/>
        </w:rPr>
      </w:pPr>
      <w:r>
        <w:rPr>
          <w:rFonts w:eastAsia="Arial"/>
        </w:rPr>
        <w:t>Annexe</w:t>
      </w:r>
      <w:r w:rsidR="001C0682">
        <w:rPr>
          <w:rFonts w:eastAsia="Arial"/>
        </w:rPr>
        <w:t xml:space="preserve"> </w:t>
      </w:r>
      <w:r w:rsidR="00D0195B">
        <w:rPr>
          <w:rFonts w:eastAsia="Arial"/>
        </w:rPr>
        <w:t>3</w:t>
      </w:r>
      <w:bookmarkStart w:id="0" w:name="_GoBack"/>
      <w:bookmarkEnd w:id="0"/>
      <w:r w:rsidR="001C0682">
        <w:rPr>
          <w:rFonts w:eastAsia="Arial"/>
        </w:rPr>
        <w:t xml:space="preserve"> – Ratio de capacité de</w:t>
      </w:r>
      <w:r w:rsidR="001C0682">
        <w:rPr>
          <w:rFonts w:eastAsia="Arial"/>
          <w:spacing w:val="-17"/>
        </w:rPr>
        <w:t xml:space="preserve"> </w:t>
      </w:r>
      <w:r w:rsidR="001C0682">
        <w:rPr>
          <w:rFonts w:eastAsia="Arial"/>
        </w:rPr>
        <w:t>remboursement</w:t>
      </w:r>
    </w:p>
    <w:p w:rsidR="001C0682" w:rsidRDefault="001C0682" w:rsidP="001C0682">
      <w:pPr>
        <w:spacing w:before="5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163"/>
        <w:gridCol w:w="905"/>
        <w:gridCol w:w="905"/>
      </w:tblGrid>
      <w:tr w:rsidR="001C0682" w:rsidRPr="00B52B69" w:rsidTr="00B52B69">
        <w:trPr>
          <w:trHeight w:hRule="exact" w:val="495"/>
        </w:trPr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B52B69" w:rsidRDefault="001C0682" w:rsidP="00AE4380">
            <w:pPr>
              <w:pStyle w:val="TableParagraph"/>
              <w:spacing w:before="57"/>
              <w:ind w:left="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52B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Ratio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B52B69" w:rsidRDefault="001C0682" w:rsidP="00AE4380">
            <w:pPr>
              <w:pStyle w:val="TableParagraph"/>
              <w:spacing w:before="57"/>
              <w:ind w:left="19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52B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B52B69" w:rsidRDefault="001C0682" w:rsidP="00AE4380">
            <w:pPr>
              <w:pStyle w:val="TableParagraph"/>
              <w:spacing w:before="57"/>
              <w:ind w:left="19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52B69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2014</w:t>
            </w:r>
          </w:p>
        </w:tc>
      </w:tr>
      <w:tr w:rsidR="001C0682" w:rsidRPr="00B52B69" w:rsidTr="00B52B69">
        <w:trPr>
          <w:trHeight w:hRule="exact" w:val="782"/>
        </w:trPr>
        <w:tc>
          <w:tcPr>
            <w:tcW w:w="8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B52B69" w:rsidRDefault="001C0682" w:rsidP="00B52B69">
            <w:pPr>
              <w:pStyle w:val="TableParagraph"/>
              <w:spacing w:before="120" w:line="252" w:lineRule="exact"/>
              <w:ind w:left="5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52B69">
              <w:rPr>
                <w:rFonts w:ascii="Tahoma" w:hAnsi="Tahoma" w:cs="Tahoma"/>
                <w:sz w:val="20"/>
                <w:szCs w:val="20"/>
                <w:lang w:val="fr-FR"/>
              </w:rPr>
              <w:t xml:space="preserve">Capacité de remboursement :  </w:t>
            </w:r>
            <w:r w:rsidRPr="00B52B69">
              <w:rPr>
                <w:rFonts w:ascii="Tahoma" w:hAnsi="Tahoma" w:cs="Tahoma"/>
                <w:sz w:val="20"/>
                <w:szCs w:val="20"/>
                <w:u w:val="single" w:color="000000"/>
                <w:lang w:val="fr-FR"/>
              </w:rPr>
              <w:t>Dettes financières +  Concours</w:t>
            </w:r>
            <w:r w:rsidRPr="00B52B69">
              <w:rPr>
                <w:rFonts w:ascii="Tahoma" w:hAnsi="Tahoma" w:cs="Tahoma"/>
                <w:spacing w:val="-22"/>
                <w:sz w:val="20"/>
                <w:szCs w:val="20"/>
                <w:u w:val="single" w:color="000000"/>
                <w:lang w:val="fr-FR"/>
              </w:rPr>
              <w:t xml:space="preserve"> </w:t>
            </w:r>
            <w:r w:rsidRPr="00B52B69">
              <w:rPr>
                <w:rFonts w:ascii="Tahoma" w:hAnsi="Tahoma" w:cs="Tahoma"/>
                <w:sz w:val="20"/>
                <w:szCs w:val="20"/>
                <w:u w:val="single" w:color="000000"/>
                <w:lang w:val="fr-FR"/>
              </w:rPr>
              <w:t>bancaires</w:t>
            </w:r>
          </w:p>
          <w:p w:rsidR="001C0682" w:rsidRPr="00B52B69" w:rsidRDefault="001C0682" w:rsidP="00AE4380">
            <w:pPr>
              <w:pStyle w:val="TableParagraph"/>
              <w:spacing w:line="252" w:lineRule="exact"/>
              <w:ind w:left="507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52B69">
              <w:rPr>
                <w:rFonts w:ascii="Tahoma" w:hAnsi="Tahoma" w:cs="Tahoma"/>
                <w:sz w:val="20"/>
                <w:szCs w:val="20"/>
                <w:lang w:val="fr-FR"/>
              </w:rPr>
              <w:t>CAF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B52B69" w:rsidRDefault="001C0682" w:rsidP="00B52B69">
            <w:pPr>
              <w:pStyle w:val="TableParagraph"/>
              <w:ind w:right="-2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52B69">
              <w:rPr>
                <w:rFonts w:ascii="Tahoma" w:hAnsi="Tahoma" w:cs="Tahoma"/>
                <w:sz w:val="20"/>
                <w:szCs w:val="20"/>
                <w:lang w:val="fr-FR"/>
              </w:rPr>
              <w:t>4,5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B52B69" w:rsidRDefault="001C0682" w:rsidP="00B52B69">
            <w:pPr>
              <w:pStyle w:val="TableParagraph"/>
              <w:ind w:right="-2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B52B69">
              <w:rPr>
                <w:rFonts w:ascii="Tahoma" w:hAnsi="Tahoma" w:cs="Tahoma"/>
                <w:sz w:val="20"/>
                <w:szCs w:val="20"/>
                <w:lang w:val="fr-FR"/>
              </w:rPr>
              <w:t>3</w:t>
            </w:r>
          </w:p>
        </w:tc>
      </w:tr>
    </w:tbl>
    <w:p w:rsidR="001C0682" w:rsidRPr="00B52B69" w:rsidRDefault="001C0682" w:rsidP="001C0682">
      <w:pPr>
        <w:rPr>
          <w:rFonts w:ascii="Arial" w:eastAsia="Arial" w:hAnsi="Arial" w:cs="Arial"/>
          <w:b/>
          <w:bCs/>
        </w:rPr>
      </w:pPr>
    </w:p>
    <w:p w:rsidR="001C0682" w:rsidRPr="00B52B69" w:rsidRDefault="001C0682" w:rsidP="001C0682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D0195B" w:rsidRDefault="00D0195B">
      <w:pPr>
        <w:widowControl/>
        <w:autoSpaceDE/>
        <w:autoSpaceDN/>
        <w:adjustRightInd/>
        <w:spacing w:after="0"/>
        <w:ind w:left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1C0682" w:rsidRPr="0091687F" w:rsidRDefault="001C0682" w:rsidP="0091687F">
      <w:pPr>
        <w:pStyle w:val="Style5"/>
        <w:spacing w:line="240" w:lineRule="auto"/>
        <w:rPr>
          <w:rFonts w:ascii="Arial" w:eastAsia="Arial" w:hAnsi="Arial" w:cs="Arial"/>
        </w:rPr>
        <w:sectPr w:rsidR="001C0682" w:rsidRPr="0091687F">
          <w:footerReference w:type="default" r:id="rId7"/>
          <w:pgSz w:w="11900" w:h="16840"/>
          <w:pgMar w:top="840" w:right="520" w:bottom="920" w:left="720" w:header="0" w:footer="739" w:gutter="0"/>
          <w:cols w:space="720"/>
        </w:sectPr>
      </w:pPr>
    </w:p>
    <w:p w:rsidR="00CF4DEF" w:rsidRDefault="00CF4DEF" w:rsidP="00CF4DEF">
      <w:pPr>
        <w:pStyle w:val="Titreannexes"/>
        <w:rPr>
          <w:rFonts w:eastAsia="Arial"/>
        </w:rPr>
      </w:pPr>
      <w:r>
        <w:rPr>
          <w:rFonts w:eastAsia="Arial"/>
          <w:spacing w:val="-6"/>
        </w:rPr>
        <w:lastRenderedPageBreak/>
        <w:t>A</w:t>
      </w:r>
      <w:r>
        <w:rPr>
          <w:rFonts w:eastAsia="Arial"/>
          <w:spacing w:val="1"/>
        </w:rPr>
        <w:t>NN</w:t>
      </w:r>
      <w:r>
        <w:rPr>
          <w:rFonts w:eastAsia="Arial"/>
          <w:spacing w:val="-1"/>
        </w:rPr>
        <w:t>EX</w:t>
      </w:r>
      <w:r>
        <w:rPr>
          <w:rFonts w:eastAsia="Arial"/>
        </w:rPr>
        <w:t>E</w:t>
      </w:r>
      <w:r>
        <w:rPr>
          <w:rFonts w:eastAsia="Arial"/>
          <w:spacing w:val="5"/>
        </w:rPr>
        <w:t xml:space="preserve"> </w:t>
      </w:r>
      <w:r>
        <w:rPr>
          <w:rFonts w:eastAsia="Arial"/>
        </w:rPr>
        <w:t>A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 xml:space="preserve">– 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nd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ca</w:t>
      </w:r>
      <w:r>
        <w:rPr>
          <w:rFonts w:eastAsia="Arial"/>
        </w:rPr>
        <w:t>t</w:t>
      </w:r>
      <w:r>
        <w:rPr>
          <w:rFonts w:eastAsia="Arial"/>
          <w:spacing w:val="-1"/>
        </w:rPr>
        <w:t>eu</w:t>
      </w:r>
      <w:r>
        <w:rPr>
          <w:rFonts w:eastAsia="Arial"/>
          <w:spacing w:val="-2"/>
        </w:rPr>
        <w:t>r</w:t>
      </w:r>
      <w:r>
        <w:rPr>
          <w:rFonts w:eastAsia="Arial"/>
        </w:rPr>
        <w:t xml:space="preserve">s </w:t>
      </w:r>
      <w:r>
        <w:rPr>
          <w:rFonts w:eastAsia="Arial"/>
          <w:spacing w:val="-1"/>
        </w:rPr>
        <w:t>d</w:t>
      </w:r>
      <w:r>
        <w:rPr>
          <w:rFonts w:eastAsia="Arial"/>
        </w:rPr>
        <w:t xml:space="preserve">e </w:t>
      </w:r>
      <w:r>
        <w:rPr>
          <w:rFonts w:eastAsia="Arial"/>
          <w:spacing w:val="-1"/>
        </w:rPr>
        <w:t>p</w:t>
      </w:r>
      <w:r>
        <w:rPr>
          <w:rFonts w:eastAsia="Arial"/>
        </w:rPr>
        <w:t>r</w:t>
      </w:r>
      <w:r>
        <w:rPr>
          <w:rFonts w:eastAsia="Arial"/>
          <w:spacing w:val="-3"/>
        </w:rPr>
        <w:t>o</w:t>
      </w:r>
      <w:r>
        <w:rPr>
          <w:rFonts w:eastAsia="Arial"/>
        </w:rPr>
        <w:t>f</w:t>
      </w:r>
      <w:r>
        <w:rPr>
          <w:rFonts w:eastAsia="Arial"/>
          <w:spacing w:val="-2"/>
        </w:rPr>
        <w:t>i</w:t>
      </w:r>
      <w:r>
        <w:rPr>
          <w:rFonts w:eastAsia="Arial"/>
        </w:rPr>
        <w:t>t</w:t>
      </w:r>
      <w:r>
        <w:rPr>
          <w:rFonts w:eastAsia="Arial"/>
          <w:spacing w:val="-1"/>
        </w:rPr>
        <w:t>ab</w:t>
      </w:r>
      <w:r>
        <w:rPr>
          <w:rFonts w:eastAsia="Arial"/>
          <w:spacing w:val="-2"/>
        </w:rPr>
        <w:t>il</w:t>
      </w:r>
      <w:r>
        <w:rPr>
          <w:rFonts w:eastAsia="Arial"/>
          <w:spacing w:val="1"/>
        </w:rPr>
        <w:t>i</w:t>
      </w:r>
      <w:r>
        <w:rPr>
          <w:rFonts w:eastAsia="Arial"/>
        </w:rPr>
        <w:t>té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(à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r</w:t>
      </w:r>
      <w:r>
        <w:rPr>
          <w:rFonts w:eastAsia="Arial"/>
          <w:spacing w:val="-1"/>
        </w:rPr>
        <w:t>e</w:t>
      </w:r>
      <w:r>
        <w:rPr>
          <w:rFonts w:eastAsia="Arial"/>
          <w:spacing w:val="-3"/>
        </w:rPr>
        <w:t>n</w:t>
      </w:r>
      <w:r>
        <w:rPr>
          <w:rFonts w:eastAsia="Arial"/>
          <w:spacing w:val="-1"/>
        </w:rPr>
        <w:t>d</w:t>
      </w:r>
      <w:r>
        <w:rPr>
          <w:rFonts w:eastAsia="Arial"/>
        </w:rPr>
        <w:t xml:space="preserve">re </w:t>
      </w:r>
      <w:r>
        <w:rPr>
          <w:rFonts w:eastAsia="Arial"/>
          <w:spacing w:val="-1"/>
        </w:rPr>
        <w:t>a</w:t>
      </w:r>
      <w:r>
        <w:rPr>
          <w:rFonts w:eastAsia="Arial"/>
          <w:spacing w:val="-3"/>
        </w:rPr>
        <w:t>v</w:t>
      </w:r>
      <w:r>
        <w:rPr>
          <w:rFonts w:eastAsia="Arial"/>
          <w:spacing w:val="-1"/>
        </w:rPr>
        <w:t>e</w:t>
      </w:r>
      <w:r>
        <w:rPr>
          <w:rFonts w:eastAsia="Arial"/>
        </w:rPr>
        <w:t xml:space="preserve">c </w:t>
      </w:r>
      <w:r>
        <w:rPr>
          <w:rFonts w:eastAsia="Arial"/>
          <w:spacing w:val="1"/>
        </w:rPr>
        <w:t>l</w:t>
      </w:r>
      <w:r>
        <w:rPr>
          <w:rFonts w:eastAsia="Arial"/>
        </w:rPr>
        <w:t>a</w:t>
      </w:r>
      <w:r>
        <w:rPr>
          <w:rFonts w:eastAsia="Arial"/>
          <w:spacing w:val="-2"/>
        </w:rPr>
        <w:t xml:space="preserve"> </w:t>
      </w:r>
      <w:r>
        <w:rPr>
          <w:rFonts w:eastAsia="Arial"/>
          <w:spacing w:val="-1"/>
        </w:rPr>
        <w:t>cop</w:t>
      </w:r>
      <w:r>
        <w:rPr>
          <w:rFonts w:eastAsia="Arial"/>
          <w:spacing w:val="1"/>
        </w:rPr>
        <w:t>i</w:t>
      </w:r>
      <w:r>
        <w:rPr>
          <w:rFonts w:eastAsia="Arial"/>
          <w:spacing w:val="-3"/>
        </w:rPr>
        <w:t>e</w:t>
      </w:r>
      <w:r>
        <w:rPr>
          <w:rFonts w:eastAsia="Arial"/>
        </w:rPr>
        <w:t>)</w:t>
      </w:r>
    </w:p>
    <w:p w:rsidR="001C0682" w:rsidRPr="00B52B69" w:rsidRDefault="001C0682" w:rsidP="001C0682">
      <w:pPr>
        <w:rPr>
          <w:rFonts w:ascii="Arial" w:eastAsia="Arial" w:hAnsi="Arial" w:cs="Arial"/>
          <w:b/>
          <w:bCs/>
        </w:rPr>
      </w:pPr>
    </w:p>
    <w:p w:rsidR="001C0682" w:rsidRPr="00B52B69" w:rsidRDefault="001C0682" w:rsidP="001C0682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5081"/>
        <w:gridCol w:w="1740"/>
        <w:gridCol w:w="2047"/>
      </w:tblGrid>
      <w:tr w:rsidR="001C0682" w:rsidRPr="00CF4DEF" w:rsidTr="00CF4DEF">
        <w:trPr>
          <w:trHeight w:hRule="exact" w:val="334"/>
        </w:trPr>
        <w:tc>
          <w:tcPr>
            <w:tcW w:w="5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pStyle w:val="Style5"/>
              <w:spacing w:after="0" w:line="240" w:lineRule="auto"/>
              <w:rPr>
                <w:lang w:val="fr-FR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right="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2014</w:t>
            </w:r>
          </w:p>
        </w:tc>
      </w:tr>
      <w:tr w:rsidR="001C0682" w:rsidRPr="00CF4DEF" w:rsidTr="00CF4DEF">
        <w:trPr>
          <w:trHeight w:hRule="exact" w:val="696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ind w:right="2736" w:firstLine="20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Production</w:t>
            </w:r>
            <w:r w:rsidRPr="00CF4DEF">
              <w:rPr>
                <w:rFonts w:ascii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vendue</w:t>
            </w:r>
          </w:p>
          <w:p w:rsidR="001C0682" w:rsidRPr="00CF4DEF" w:rsidRDefault="001C0682" w:rsidP="00CF4DEF">
            <w:pPr>
              <w:pStyle w:val="TableParagraph"/>
              <w:spacing w:before="107"/>
              <w:ind w:right="2875" w:firstLine="20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+ Production</w:t>
            </w:r>
            <w:r w:rsidRPr="00CF4DEF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stockée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105"/>
              <w:ind w:right="24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925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  <w:p w:rsidR="001C0682" w:rsidRPr="00CF4DEF" w:rsidRDefault="001C0682" w:rsidP="00CF4DEF">
            <w:pPr>
              <w:pStyle w:val="TableParagraph"/>
              <w:spacing w:before="61"/>
              <w:ind w:right="24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52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spacing w:after="0"/>
              <w:ind w:right="240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4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left="59" w:firstLine="20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  <w:t>= Production de</w:t>
            </w:r>
            <w:r w:rsidRPr="00CF4DEF">
              <w:rPr>
                <w:rFonts w:ascii="Tahoma" w:eastAsia="Arial" w:hAnsi="Tahoma" w:cs="Tahoma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  <w:t>l’exercice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before="57"/>
              <w:ind w:right="24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977</w:t>
            </w:r>
            <w:r w:rsidRPr="00CF4DEF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000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spacing w:after="0"/>
              <w:ind w:right="240"/>
              <w:jc w:val="right"/>
              <w:rPr>
                <w:sz w:val="20"/>
                <w:szCs w:val="20"/>
                <w:lang w:val="fr-FR"/>
              </w:rPr>
            </w:pPr>
          </w:p>
        </w:tc>
      </w:tr>
    </w:tbl>
    <w:p w:rsidR="001C0682" w:rsidRPr="00CF4DEF" w:rsidRDefault="001C0682" w:rsidP="00CF4DEF">
      <w:pPr>
        <w:spacing w:before="6" w:after="0"/>
        <w:rPr>
          <w:rFonts w:eastAsia="Arial"/>
          <w:b/>
          <w:bCs/>
        </w:rPr>
      </w:pP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5081"/>
        <w:gridCol w:w="542"/>
        <w:gridCol w:w="1198"/>
        <w:gridCol w:w="2047"/>
      </w:tblGrid>
      <w:tr w:rsidR="001C0682" w:rsidRPr="00CF4DEF" w:rsidTr="00CF4DEF">
        <w:trPr>
          <w:trHeight w:hRule="exact" w:val="650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51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eastAsia="Arial" w:hAnsi="Tahoma" w:cs="Tahoma"/>
                <w:sz w:val="20"/>
                <w:szCs w:val="20"/>
                <w:lang w:val="fr-FR"/>
              </w:rPr>
              <w:t>+ Production de</w:t>
            </w:r>
            <w:r w:rsidRPr="00CF4DEF">
              <w:rPr>
                <w:rFonts w:ascii="Tahoma" w:eastAsia="Arial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eastAsia="Arial" w:hAnsi="Tahoma" w:cs="Tahoma"/>
                <w:sz w:val="20"/>
                <w:szCs w:val="20"/>
                <w:lang w:val="fr-FR"/>
              </w:rPr>
              <w:t>l’exercice</w:t>
            </w:r>
          </w:p>
          <w:p w:rsidR="001C0682" w:rsidRPr="00CF4DEF" w:rsidRDefault="001C0682" w:rsidP="00CF4DEF">
            <w:pPr>
              <w:pStyle w:val="TableParagraph"/>
              <w:spacing w:before="64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- Consommation en provenance des</w:t>
            </w:r>
            <w:r w:rsidRPr="00CF4DEF">
              <w:rPr>
                <w:rFonts w:ascii="Tahoma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tiers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51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977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  <w:p w:rsidR="001C0682" w:rsidRPr="00CF4DEF" w:rsidRDefault="001C0682" w:rsidP="00CF4DEF">
            <w:pPr>
              <w:pStyle w:val="TableParagraph"/>
              <w:spacing w:before="64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450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400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3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= Valeur</w:t>
            </w:r>
            <w:r w:rsidRPr="00CF4DEF">
              <w:rPr>
                <w:rFonts w:ascii="Tahoma" w:hAnsi="Tahoma" w:cs="Tahoma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ajoutée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526</w:t>
            </w:r>
            <w:r w:rsidRPr="00CF4DEF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600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05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eastAsia="Arial" w:hAnsi="Tahoma" w:cs="Tahoma"/>
                <w:sz w:val="20"/>
                <w:szCs w:val="20"/>
                <w:lang w:val="fr-FR"/>
              </w:rPr>
              <w:t>+ Subvention</w:t>
            </w:r>
            <w:r w:rsidRPr="00CF4DEF">
              <w:rPr>
                <w:rFonts w:ascii="Tahoma" w:eastAsia="Arial" w:hAnsi="Tahoma" w:cs="Tahoma"/>
                <w:spacing w:val="-1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eastAsia="Arial" w:hAnsi="Tahoma" w:cs="Tahoma"/>
                <w:sz w:val="20"/>
                <w:szCs w:val="20"/>
                <w:lang w:val="fr-FR"/>
              </w:rPr>
              <w:t>d’exploitation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4"/>
              <w:ind w:right="250"/>
              <w:jc w:val="right"/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</w:pPr>
          </w:p>
          <w:p w:rsidR="001C0682" w:rsidRPr="00CF4DEF" w:rsidRDefault="001C0682" w:rsidP="00CF4DEF">
            <w:pPr>
              <w:pStyle w:val="TableParagraph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14"/>
        </w:trPr>
        <w:tc>
          <w:tcPr>
            <w:tcW w:w="5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19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-  Impôts et</w:t>
            </w:r>
            <w:r w:rsidRPr="00CF4DEF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taxes</w:t>
            </w:r>
          </w:p>
        </w:tc>
        <w:tc>
          <w:tcPr>
            <w:tcW w:w="174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CF4DEF" w:rsidP="00CF4DEF">
            <w:pPr>
              <w:spacing w:after="0"/>
              <w:ind w:left="0" w:right="250"/>
              <w:jc w:val="right"/>
              <w:rPr>
                <w:sz w:val="20"/>
                <w:szCs w:val="20"/>
                <w:lang w:val="fr-FR"/>
              </w:rPr>
            </w:pPr>
            <w:r w:rsidRPr="00CF4DEF">
              <w:rPr>
                <w:sz w:val="20"/>
                <w:szCs w:val="20"/>
                <w:lang w:val="fr-FR"/>
              </w:rPr>
              <w:t>4</w:t>
            </w:r>
            <w:r w:rsidRPr="00CF4DEF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sz w:val="20"/>
                <w:szCs w:val="20"/>
                <w:lang w:val="fr-FR"/>
              </w:rPr>
              <w:t>000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16"/>
        </w:trPr>
        <w:tc>
          <w:tcPr>
            <w:tcW w:w="5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19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-</w:t>
            </w:r>
            <w:r w:rsidRPr="00CF4DEF">
              <w:rPr>
                <w:rFonts w:ascii="Tahoma" w:hAnsi="Tahoma" w:cs="Tahoma"/>
                <w:spacing w:val="58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Salaires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19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108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450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47"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20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-  Charges</w:t>
            </w:r>
            <w:r w:rsidRPr="00CF4DEF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sociales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20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45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550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4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  <w:t>= Excédent brut</w:t>
            </w:r>
            <w:r w:rsidRPr="00CF4DEF">
              <w:rPr>
                <w:rFonts w:ascii="Tahoma" w:eastAsia="Arial" w:hAnsi="Tahoma" w:cs="Tahoma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  <w:t>d’exploitation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368</w:t>
            </w:r>
            <w:r w:rsidRPr="00CF4DEF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600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6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62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+ Reprises sur</w:t>
            </w:r>
            <w:r w:rsidRPr="00CF4DEF">
              <w:rPr>
                <w:rFonts w:ascii="Tahoma" w:hAnsi="Tahoma" w:cs="Tahoma"/>
                <w:spacing w:val="-10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dépréciations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1</w:t>
            </w:r>
            <w:r w:rsidRPr="00CF4DEF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200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00"/>
        </w:trPr>
        <w:tc>
          <w:tcPr>
            <w:tcW w:w="5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36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- Dotations aux amortissements et</w:t>
            </w:r>
            <w:r w:rsidRPr="00CF4DEF">
              <w:rPr>
                <w:rFonts w:ascii="Tahoma" w:hAnsi="Tahoma" w:cs="Tahoma"/>
                <w:spacing w:val="-17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dépréciations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41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250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284"/>
        </w:trPr>
        <w:tc>
          <w:tcPr>
            <w:tcW w:w="50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41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+ Autres</w:t>
            </w:r>
            <w:r w:rsidRPr="00CF4DEF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produits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19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3</w:t>
            </w:r>
            <w:r w:rsidRPr="00CF4DEF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500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16"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42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-  Autres</w:t>
            </w:r>
            <w:r w:rsidRPr="00CF4DEF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51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2</w:t>
            </w:r>
            <w:r w:rsidRPr="00CF4DEF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750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6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  <w:t>= Résultat</w:t>
            </w:r>
            <w:r w:rsidRPr="00CF4DEF">
              <w:rPr>
                <w:rFonts w:ascii="Tahoma" w:eastAsia="Arial" w:hAnsi="Tahoma" w:cs="Tahoma"/>
                <w:b/>
                <w:bCs/>
                <w:spacing w:val="-1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  <w:t>d’exploitation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120</w:t>
            </w:r>
            <w:r w:rsidRPr="00CF4DEF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550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4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51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+ Résultat</w:t>
            </w:r>
            <w:r w:rsidRPr="00CF4DEF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financier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51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51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22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6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= Résultat courant avant</w:t>
            </w:r>
            <w:r w:rsidRPr="00CF4DEF">
              <w:rPr>
                <w:rFonts w:ascii="Tahoma" w:hAnsi="Tahoma" w:cs="Tahoma"/>
                <w:b/>
                <w:spacing w:val="-11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impôt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98</w:t>
            </w:r>
            <w:r w:rsidRPr="00CF4DEF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550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3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60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+ Résultat</w:t>
            </w:r>
            <w:r w:rsidRPr="00CF4DEF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exceptionnel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before="60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5</w:t>
            </w:r>
            <w:r w:rsidRPr="00CF4DEF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000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17"/>
        </w:trPr>
        <w:tc>
          <w:tcPr>
            <w:tcW w:w="5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41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- Impôts sur les</w:t>
            </w:r>
            <w:r w:rsidRPr="00CF4DEF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sociétés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0682" w:rsidRPr="00CF4DEF" w:rsidRDefault="001C0682" w:rsidP="00CF4DEF">
            <w:pPr>
              <w:pStyle w:val="TableParagraph"/>
              <w:spacing w:line="241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13</w:t>
            </w:r>
            <w:r w:rsidRPr="00CF4DE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sz w:val="20"/>
                <w:szCs w:val="20"/>
                <w:lang w:val="fr-FR"/>
              </w:rPr>
              <w:t>400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CF4DEF" w:rsidTr="00CF4DEF">
        <w:trPr>
          <w:trHeight w:hRule="exact" w:val="334"/>
        </w:trPr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left="59" w:firstLine="13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= Résultat</w:t>
            </w:r>
            <w:r w:rsidRPr="00CF4DEF">
              <w:rPr>
                <w:rFonts w:ascii="Tahoma" w:hAnsi="Tahoma" w:cs="Tahoma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net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CF4DEF" w:rsidRDefault="001C0682" w:rsidP="00CF4DEF">
            <w:pPr>
              <w:pStyle w:val="TableParagraph"/>
              <w:spacing w:line="248" w:lineRule="exact"/>
              <w:ind w:right="250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90</w:t>
            </w:r>
            <w:r w:rsidRPr="00CF4DEF">
              <w:rPr>
                <w:rFonts w:ascii="Tahoma" w:hAnsi="Tahoma" w:cs="Tahoma"/>
                <w:b/>
                <w:spacing w:val="-2"/>
                <w:sz w:val="20"/>
                <w:szCs w:val="20"/>
                <w:lang w:val="fr-FR"/>
              </w:rPr>
              <w:t xml:space="preserve"> </w:t>
            </w:r>
            <w:r w:rsidRPr="00CF4DEF">
              <w:rPr>
                <w:rFonts w:ascii="Tahoma" w:hAnsi="Tahoma" w:cs="Tahoma"/>
                <w:b/>
                <w:sz w:val="20"/>
                <w:szCs w:val="20"/>
                <w:lang w:val="fr-FR"/>
              </w:rPr>
              <w:t>150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0682" w:rsidRPr="00CF4DEF" w:rsidRDefault="001C0682" w:rsidP="00CF4DE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</w:tbl>
    <w:p w:rsidR="001C0682" w:rsidRPr="00B52B69" w:rsidRDefault="001C0682" w:rsidP="001C0682">
      <w:pPr>
        <w:rPr>
          <w:rFonts w:ascii="Arial" w:eastAsia="Arial" w:hAnsi="Arial" w:cs="Arial"/>
          <w:b/>
          <w:bCs/>
        </w:rPr>
      </w:pPr>
    </w:p>
    <w:p w:rsidR="001C0682" w:rsidRPr="00B52B69" w:rsidRDefault="001C0682" w:rsidP="00CF4DEF">
      <w:pPr>
        <w:pStyle w:val="Questions"/>
        <w:numPr>
          <w:ilvl w:val="0"/>
          <w:numId w:val="0"/>
        </w:numPr>
      </w:pPr>
    </w:p>
    <w:sectPr w:rsidR="001C0682" w:rsidRPr="00B52B69" w:rsidSect="00C051E5">
      <w:footerReference w:type="default" r:id="rId8"/>
      <w:type w:val="continuous"/>
      <w:pgSz w:w="11900" w:h="16840"/>
      <w:pgMar w:top="851" w:right="1127" w:bottom="940" w:left="90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FB" w:rsidRDefault="003B24FB" w:rsidP="005406F3">
      <w:r>
        <w:separator/>
      </w:r>
    </w:p>
    <w:p w:rsidR="003B24FB" w:rsidRDefault="003B24FB" w:rsidP="005406F3"/>
    <w:p w:rsidR="003B24FB" w:rsidRDefault="003B24FB" w:rsidP="005406F3"/>
  </w:endnote>
  <w:endnote w:type="continuationSeparator" w:id="0">
    <w:p w:rsidR="003B24FB" w:rsidRDefault="003B24FB" w:rsidP="005406F3">
      <w:r>
        <w:continuationSeparator/>
      </w:r>
    </w:p>
    <w:p w:rsidR="003B24FB" w:rsidRDefault="003B24FB" w:rsidP="005406F3"/>
    <w:p w:rsidR="003B24FB" w:rsidRDefault="003B24FB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45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380" w:rsidRPr="00121FFA" w:rsidRDefault="00AE4380" w:rsidP="00AE4380">
        <w:pPr>
          <w:pStyle w:val="Pieddepage"/>
          <w:jc w:val="right"/>
        </w:pPr>
        <w:r w:rsidRPr="00121FFA">
          <w:fldChar w:fldCharType="begin"/>
        </w:r>
        <w:r w:rsidRPr="00121FFA">
          <w:instrText xml:space="preserve"> PAGE   \* MERGEFORMAT </w:instrText>
        </w:r>
        <w:r w:rsidRPr="00121FFA">
          <w:fldChar w:fldCharType="separate"/>
        </w:r>
        <w:r w:rsidR="00D0195B">
          <w:rPr>
            <w:noProof/>
          </w:rPr>
          <w:t>1</w:t>
        </w:r>
        <w:r w:rsidRPr="00121FFA">
          <w:fldChar w:fldCharType="end"/>
        </w:r>
        <w:r w:rsidRPr="00121FFA">
          <w:t xml:space="preserve"> / </w:t>
        </w:r>
        <w:fldSimple w:instr=" NUMPAGES   \* MERGEFORMAT ">
          <w:r w:rsidR="00D0195B">
            <w:rPr>
              <w:noProof/>
            </w:rPr>
            <w:t>4</w:t>
          </w:r>
        </w:fldSimple>
      </w:p>
    </w:sdtContent>
  </w:sdt>
  <w:p w:rsidR="00AE4380" w:rsidRDefault="00AE43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80" w:rsidRPr="00121FFA" w:rsidRDefault="00AE4380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D0195B">
      <w:rPr>
        <w:noProof/>
      </w:rPr>
      <w:t>4</w:t>
    </w:r>
    <w:r w:rsidRPr="00121FFA">
      <w:fldChar w:fldCharType="end"/>
    </w:r>
    <w:r w:rsidRPr="00121FFA">
      <w:t xml:space="preserve"> / </w:t>
    </w:r>
    <w:fldSimple w:instr=" NUMPAGES   \* MERGEFORMAT ">
      <w:r w:rsidR="00D0195B">
        <w:rPr>
          <w:noProof/>
        </w:rPr>
        <w:t>4</w:t>
      </w:r>
    </w:fldSimple>
  </w:p>
  <w:p w:rsidR="00AE4380" w:rsidRDefault="00AE4380" w:rsidP="005406F3">
    <w:pPr>
      <w:pStyle w:val="Pieddepage"/>
    </w:pPr>
  </w:p>
  <w:p w:rsidR="00AE4380" w:rsidRDefault="00AE4380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FB" w:rsidRDefault="003B24FB" w:rsidP="005406F3">
      <w:r>
        <w:separator/>
      </w:r>
    </w:p>
    <w:p w:rsidR="003B24FB" w:rsidRDefault="003B24FB" w:rsidP="005406F3"/>
    <w:p w:rsidR="003B24FB" w:rsidRDefault="003B24FB" w:rsidP="005406F3"/>
  </w:footnote>
  <w:footnote w:type="continuationSeparator" w:id="0">
    <w:p w:rsidR="003B24FB" w:rsidRDefault="003B24FB" w:rsidP="005406F3">
      <w:r>
        <w:continuationSeparator/>
      </w:r>
    </w:p>
    <w:p w:rsidR="003B24FB" w:rsidRDefault="003B24FB" w:rsidP="005406F3"/>
    <w:p w:rsidR="003B24FB" w:rsidRDefault="003B24FB" w:rsidP="00540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38387359"/>
    <w:multiLevelType w:val="multilevel"/>
    <w:tmpl w:val="FEF211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39053B80"/>
    <w:multiLevelType w:val="hybridMultilevel"/>
    <w:tmpl w:val="952893B2"/>
    <w:lvl w:ilvl="0" w:tplc="A98611BE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E6722642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290866F6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186F746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FB7A05E4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7A269EFA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71EE3970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D674C6BE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E736C7B4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1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4">
    <w:nsid w:val="5C9D41A5"/>
    <w:multiLevelType w:val="hybridMultilevel"/>
    <w:tmpl w:val="2324A130"/>
    <w:lvl w:ilvl="0" w:tplc="1F2E750E">
      <w:start w:val="1"/>
      <w:numFmt w:val="decimal"/>
      <w:lvlText w:val="%1."/>
      <w:lvlJc w:val="left"/>
      <w:pPr>
        <w:ind w:left="611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B221372">
      <w:start w:val="1"/>
      <w:numFmt w:val="bullet"/>
      <w:lvlText w:val="•"/>
      <w:lvlJc w:val="left"/>
      <w:pPr>
        <w:ind w:left="1624" w:hanging="356"/>
      </w:pPr>
      <w:rPr>
        <w:rFonts w:hint="default"/>
      </w:rPr>
    </w:lvl>
    <w:lvl w:ilvl="2" w:tplc="77D45E40">
      <w:start w:val="1"/>
      <w:numFmt w:val="bullet"/>
      <w:lvlText w:val="•"/>
      <w:lvlJc w:val="left"/>
      <w:pPr>
        <w:ind w:left="2628" w:hanging="356"/>
      </w:pPr>
      <w:rPr>
        <w:rFonts w:hint="default"/>
      </w:rPr>
    </w:lvl>
    <w:lvl w:ilvl="3" w:tplc="31120528">
      <w:start w:val="1"/>
      <w:numFmt w:val="bullet"/>
      <w:lvlText w:val="•"/>
      <w:lvlJc w:val="left"/>
      <w:pPr>
        <w:ind w:left="3632" w:hanging="356"/>
      </w:pPr>
      <w:rPr>
        <w:rFonts w:hint="default"/>
      </w:rPr>
    </w:lvl>
    <w:lvl w:ilvl="4" w:tplc="1F6A9D02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D72A0BB0">
      <w:start w:val="1"/>
      <w:numFmt w:val="bullet"/>
      <w:lvlText w:val="•"/>
      <w:lvlJc w:val="left"/>
      <w:pPr>
        <w:ind w:left="5640" w:hanging="356"/>
      </w:pPr>
      <w:rPr>
        <w:rFonts w:hint="default"/>
      </w:rPr>
    </w:lvl>
    <w:lvl w:ilvl="6" w:tplc="AEC8C2D0">
      <w:start w:val="1"/>
      <w:numFmt w:val="bullet"/>
      <w:lvlText w:val="•"/>
      <w:lvlJc w:val="left"/>
      <w:pPr>
        <w:ind w:left="6644" w:hanging="356"/>
      </w:pPr>
      <w:rPr>
        <w:rFonts w:hint="default"/>
      </w:rPr>
    </w:lvl>
    <w:lvl w:ilvl="7" w:tplc="1C4AC7B8">
      <w:start w:val="1"/>
      <w:numFmt w:val="bullet"/>
      <w:lvlText w:val="•"/>
      <w:lvlJc w:val="left"/>
      <w:pPr>
        <w:ind w:left="7648" w:hanging="356"/>
      </w:pPr>
      <w:rPr>
        <w:rFonts w:hint="default"/>
      </w:rPr>
    </w:lvl>
    <w:lvl w:ilvl="8" w:tplc="932A388A">
      <w:start w:val="1"/>
      <w:numFmt w:val="bullet"/>
      <w:lvlText w:val="•"/>
      <w:lvlJc w:val="left"/>
      <w:pPr>
        <w:ind w:left="8652" w:hanging="356"/>
      </w:pPr>
      <w:rPr>
        <w:rFonts w:hint="default"/>
      </w:rPr>
    </w:lvl>
  </w:abstractNum>
  <w:abstractNum w:abstractNumId="15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6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7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8">
    <w:nsid w:val="78093973"/>
    <w:multiLevelType w:val="hybridMultilevel"/>
    <w:tmpl w:val="591617BC"/>
    <w:lvl w:ilvl="0" w:tplc="061E19FC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9BAEE3E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579E9A7E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B84361A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EC6EFB1E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4FF4BA1E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AF74A30A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5EB24CD0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3FE6C6A2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9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20">
    <w:nsid w:val="7F640518"/>
    <w:multiLevelType w:val="hybridMultilevel"/>
    <w:tmpl w:val="2E409A60"/>
    <w:lvl w:ilvl="0" w:tplc="E2A690DE">
      <w:start w:val="13"/>
      <w:numFmt w:val="upperLetter"/>
      <w:lvlText w:val="%1."/>
      <w:lvlJc w:val="left"/>
      <w:pPr>
        <w:ind w:left="232" w:hanging="308"/>
      </w:pPr>
      <w:rPr>
        <w:rFonts w:ascii="Arial" w:eastAsia="Arial" w:hAnsi="Arial" w:hint="default"/>
        <w:spacing w:val="-4"/>
        <w:w w:val="100"/>
        <w:sz w:val="22"/>
        <w:szCs w:val="22"/>
      </w:rPr>
    </w:lvl>
    <w:lvl w:ilvl="1" w:tplc="F6BC3DC4">
      <w:start w:val="1"/>
      <w:numFmt w:val="decimal"/>
      <w:lvlText w:val="%2."/>
      <w:lvlJc w:val="left"/>
      <w:pPr>
        <w:ind w:left="65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DFFA1DF0">
      <w:start w:val="1"/>
      <w:numFmt w:val="lowerLetter"/>
      <w:lvlText w:val="%3."/>
      <w:lvlJc w:val="left"/>
      <w:pPr>
        <w:ind w:left="1364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3" w:tplc="E42C013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7A08FCA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6BBEAFF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280C979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B8018C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DA86E040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"/>
  </w:num>
  <w:num w:numId="17">
    <w:abstractNumId w:val="0"/>
  </w:num>
  <w:num w:numId="18">
    <w:abstractNumId w:val="8"/>
  </w:num>
  <w:num w:numId="19">
    <w:abstractNumId w:val="19"/>
  </w:num>
  <w:num w:numId="20">
    <w:abstractNumId w:val="15"/>
  </w:num>
  <w:num w:numId="21">
    <w:abstractNumId w:val="2"/>
  </w:num>
  <w:num w:numId="22">
    <w:abstractNumId w:val="3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3787F"/>
    <w:rsid w:val="00071C85"/>
    <w:rsid w:val="000A1D08"/>
    <w:rsid w:val="000D6511"/>
    <w:rsid w:val="00105356"/>
    <w:rsid w:val="00105429"/>
    <w:rsid w:val="001616B9"/>
    <w:rsid w:val="00166CD4"/>
    <w:rsid w:val="00176A01"/>
    <w:rsid w:val="001A26F7"/>
    <w:rsid w:val="001A3F16"/>
    <w:rsid w:val="001C0682"/>
    <w:rsid w:val="001D5115"/>
    <w:rsid w:val="001D70BC"/>
    <w:rsid w:val="001E5CC9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24FB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D3D16"/>
    <w:rsid w:val="004E65EF"/>
    <w:rsid w:val="00503788"/>
    <w:rsid w:val="00527239"/>
    <w:rsid w:val="005406F3"/>
    <w:rsid w:val="005445E0"/>
    <w:rsid w:val="00553E31"/>
    <w:rsid w:val="005776C9"/>
    <w:rsid w:val="00580BE9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1CC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60ED"/>
    <w:rsid w:val="006C7FFD"/>
    <w:rsid w:val="006D3245"/>
    <w:rsid w:val="006E6638"/>
    <w:rsid w:val="00702C74"/>
    <w:rsid w:val="00705061"/>
    <w:rsid w:val="007246A9"/>
    <w:rsid w:val="00755723"/>
    <w:rsid w:val="00761A6D"/>
    <w:rsid w:val="00764CCF"/>
    <w:rsid w:val="00772860"/>
    <w:rsid w:val="007947F2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942F6"/>
    <w:rsid w:val="008D7D58"/>
    <w:rsid w:val="008E5399"/>
    <w:rsid w:val="008F1F7E"/>
    <w:rsid w:val="00912099"/>
    <w:rsid w:val="0091687F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A7253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269B9"/>
    <w:rsid w:val="00A31C17"/>
    <w:rsid w:val="00A51FE6"/>
    <w:rsid w:val="00A55755"/>
    <w:rsid w:val="00AE028B"/>
    <w:rsid w:val="00AE0B82"/>
    <w:rsid w:val="00AE4380"/>
    <w:rsid w:val="00AF48DE"/>
    <w:rsid w:val="00AF6F7B"/>
    <w:rsid w:val="00B219D3"/>
    <w:rsid w:val="00B30C45"/>
    <w:rsid w:val="00B431ED"/>
    <w:rsid w:val="00B44F8D"/>
    <w:rsid w:val="00B52B69"/>
    <w:rsid w:val="00B57E2F"/>
    <w:rsid w:val="00B726AD"/>
    <w:rsid w:val="00BA48FA"/>
    <w:rsid w:val="00BB6727"/>
    <w:rsid w:val="00BC5AAD"/>
    <w:rsid w:val="00BD144A"/>
    <w:rsid w:val="00BF7455"/>
    <w:rsid w:val="00C00674"/>
    <w:rsid w:val="00C051E5"/>
    <w:rsid w:val="00C15D62"/>
    <w:rsid w:val="00C23BFB"/>
    <w:rsid w:val="00C41C2F"/>
    <w:rsid w:val="00C46385"/>
    <w:rsid w:val="00C50855"/>
    <w:rsid w:val="00C601FC"/>
    <w:rsid w:val="00C62DBE"/>
    <w:rsid w:val="00C63216"/>
    <w:rsid w:val="00C86512"/>
    <w:rsid w:val="00C93696"/>
    <w:rsid w:val="00C93E49"/>
    <w:rsid w:val="00CC2640"/>
    <w:rsid w:val="00CE4448"/>
    <w:rsid w:val="00CE5E20"/>
    <w:rsid w:val="00CE6529"/>
    <w:rsid w:val="00CF4DEF"/>
    <w:rsid w:val="00CF6119"/>
    <w:rsid w:val="00D0195B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B40C0"/>
    <w:rsid w:val="00DB548A"/>
    <w:rsid w:val="00DD5C00"/>
    <w:rsid w:val="00DD645E"/>
    <w:rsid w:val="00DE46D4"/>
    <w:rsid w:val="00DF069E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B7941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0</TotalTime>
  <Pages>4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4060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2015-10-17T00:17:00Z</dcterms:created>
  <dcterms:modified xsi:type="dcterms:W3CDTF">2015-10-17T00:17:00Z</dcterms:modified>
</cp:coreProperties>
</file>