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0A4C" w14:textId="77777777" w:rsidR="00115F59" w:rsidRDefault="00115F59" w:rsidP="00115F59">
      <w:pPr>
        <w:pStyle w:val="Titre"/>
        <w:rPr>
          <w:rFonts w:ascii="Tahoma" w:hAnsi="Tahoma" w:cs="Tahoma"/>
          <w:b/>
          <w:sz w:val="36"/>
          <w:szCs w:val="36"/>
        </w:rPr>
      </w:pPr>
    </w:p>
    <w:p w14:paraId="47BDBAA9" w14:textId="09AE3702"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E907C7">
        <w:rPr>
          <w:rFonts w:ascii="Tahoma" w:hAnsi="Tahoma" w:cs="Tahoma"/>
          <w:b/>
          <w:sz w:val="30"/>
          <w:szCs w:val="30"/>
        </w:rPr>
        <w:t>9</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3A5AA9">
        <w:rPr>
          <w:rFonts w:ascii="Tahoma" w:hAnsi="Tahoma" w:cs="Tahoma"/>
          <w:b/>
          <w:sz w:val="30"/>
          <w:szCs w:val="30"/>
        </w:rPr>
        <w:t>Nouvelle-Calédonie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14:paraId="54AEAFF2" w14:textId="77777777" w:rsidR="002F0931" w:rsidRDefault="002F0931" w:rsidP="002F0931">
      <w:pPr>
        <w:rPr>
          <w:rStyle w:val="FontStyle15"/>
          <w:rFonts w:ascii="Tahoma" w:hAnsi="Tahoma" w:cs="Tahoma"/>
          <w:b w:val="0"/>
          <w:bCs w:val="0"/>
        </w:rPr>
      </w:pPr>
    </w:p>
    <w:p w14:paraId="4CA0CCDA" w14:textId="77777777" w:rsidR="002F0931" w:rsidRDefault="002F0931" w:rsidP="002F0931">
      <w:pPr>
        <w:rPr>
          <w:rStyle w:val="FontStyle15"/>
          <w:rFonts w:ascii="Tahoma" w:hAnsi="Tahoma" w:cs="Tahoma"/>
          <w:b w:val="0"/>
          <w:bCs w:val="0"/>
        </w:rPr>
      </w:pPr>
    </w:p>
    <w:p w14:paraId="4FDF9D4A" w14:textId="77777777"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14:paraId="50A1EE68" w14:textId="77777777" w:rsidR="00F61588" w:rsidRPr="00F61588" w:rsidRDefault="00F61588" w:rsidP="00F61588">
      <w:pPr>
        <w:rPr>
          <w:rStyle w:val="FontStyle15"/>
          <w:rFonts w:ascii="Tahoma" w:hAnsi="Tahoma" w:cs="Tahoma"/>
          <w:b w:val="0"/>
          <w:bCs w:val="0"/>
        </w:rPr>
      </w:pPr>
    </w:p>
    <w:p w14:paraId="6F43F368" w14:textId="77777777" w:rsidR="00326558" w:rsidRDefault="00326558" w:rsidP="00326558">
      <w:pPr>
        <w:rPr>
          <w:rStyle w:val="FontStyle15"/>
          <w:rFonts w:ascii="Tahoma" w:hAnsi="Tahoma" w:cs="Tahoma"/>
          <w:b w:val="0"/>
          <w:bCs w:val="0"/>
        </w:rPr>
      </w:pPr>
    </w:p>
    <w:p w14:paraId="1CDDBEA4" w14:textId="77777777" w:rsidR="00326558" w:rsidRDefault="00326558" w:rsidP="00326558">
      <w:pPr>
        <w:rPr>
          <w:rStyle w:val="FontStyle15"/>
          <w:rFonts w:ascii="Tahoma" w:hAnsi="Tahoma" w:cs="Tahoma"/>
          <w:b w:val="0"/>
          <w:bCs w:val="0"/>
        </w:rPr>
      </w:pPr>
    </w:p>
    <w:p w14:paraId="01E755C0" w14:textId="77777777" w:rsidR="00115F59" w:rsidRDefault="00115F59" w:rsidP="00A77838">
      <w:pPr>
        <w:pStyle w:val="Sansinterligne"/>
        <w:spacing w:line="276" w:lineRule="auto"/>
        <w:ind w:left="1276" w:hanging="1276"/>
        <w:rPr>
          <w:rStyle w:val="FontStyle15"/>
          <w:rFonts w:ascii="Tahoma" w:hAnsi="Tahoma" w:cs="Tahoma"/>
          <w:bCs w:val="0"/>
        </w:rPr>
      </w:pPr>
    </w:p>
    <w:p w14:paraId="7506FFEE" w14:textId="1AA64A8E" w:rsidR="00E907C7" w:rsidRPr="00E907C7" w:rsidRDefault="00E907C7" w:rsidP="00E907C7">
      <w:pPr>
        <w:pStyle w:val="Questions"/>
        <w:rPr>
          <w:b w:val="0"/>
          <w:sz w:val="20"/>
          <w:szCs w:val="20"/>
        </w:rPr>
      </w:pPr>
      <w:r w:rsidRPr="00E907C7">
        <w:rPr>
          <w:b w:val="0"/>
          <w:sz w:val="20"/>
          <w:szCs w:val="20"/>
        </w:rPr>
        <w:t>Commentez les effets des mesures de restriction aux échanges sur les importations d'acier et exportations de véhicules aux États Unis.</w:t>
      </w:r>
    </w:p>
    <w:p w14:paraId="28953CBB" w14:textId="77777777" w:rsidR="00E907C7" w:rsidRPr="00E907C7" w:rsidRDefault="00E907C7" w:rsidP="00E907C7">
      <w:pPr>
        <w:pStyle w:val="Questions"/>
        <w:rPr>
          <w:b w:val="0"/>
          <w:sz w:val="20"/>
          <w:szCs w:val="20"/>
        </w:rPr>
      </w:pPr>
      <w:r w:rsidRPr="00E907C7">
        <w:rPr>
          <w:b w:val="0"/>
          <w:sz w:val="20"/>
          <w:szCs w:val="20"/>
        </w:rPr>
        <w:t>Identifiez les risques engendrés par la mise en place de mesures protectionnistes.</w:t>
      </w:r>
    </w:p>
    <w:p w14:paraId="3D031B66" w14:textId="0047A1BD" w:rsidR="007B22AC" w:rsidRPr="001274C3" w:rsidRDefault="00E907C7" w:rsidP="00E907C7">
      <w:pPr>
        <w:pStyle w:val="Questions"/>
        <w:rPr>
          <w:sz w:val="20"/>
          <w:szCs w:val="20"/>
        </w:rPr>
      </w:pPr>
      <w:r w:rsidRPr="00E907C7">
        <w:rPr>
          <w:b w:val="0"/>
          <w:sz w:val="20"/>
          <w:szCs w:val="20"/>
        </w:rPr>
        <w:t>Expliquez en quoi le protectionnisme peut permettre de sauvegarder l'emploi</w:t>
      </w:r>
      <w:r w:rsidR="007B22AC" w:rsidRPr="001274C3">
        <w:rPr>
          <w:sz w:val="20"/>
          <w:szCs w:val="20"/>
        </w:rPr>
        <w:t>.</w:t>
      </w:r>
    </w:p>
    <w:p w14:paraId="3B3EE83B" w14:textId="77777777" w:rsidR="00DC4CD8" w:rsidRPr="00DC4CD8" w:rsidRDefault="00DC4CD8" w:rsidP="00DC4CD8">
      <w:pPr>
        <w:pStyle w:val="Questions"/>
        <w:rPr>
          <w:b w:val="0"/>
          <w:sz w:val="20"/>
          <w:szCs w:val="20"/>
        </w:rPr>
      </w:pPr>
      <w:r w:rsidRPr="00DC4CD8">
        <w:rPr>
          <w:b w:val="0"/>
          <w:sz w:val="20"/>
          <w:szCs w:val="20"/>
        </w:rPr>
        <w:t>Rédigez une argumentation qui vous permette de répondre à la question suivante :</w:t>
      </w:r>
    </w:p>
    <w:p w14:paraId="775FE08B" w14:textId="77777777" w:rsidR="009D2F18" w:rsidRDefault="00DC4CD8" w:rsidP="00DC4CD8">
      <w:r>
        <w:t xml:space="preserve"> </w:t>
      </w:r>
    </w:p>
    <w:p w14:paraId="34362EC8" w14:textId="045FD99A" w:rsidR="009D2F18" w:rsidRDefault="00E907C7" w:rsidP="002C205A">
      <w:pPr>
        <w:jc w:val="center"/>
      </w:pPr>
      <w:bookmarkStart w:id="0" w:name="_GoBack"/>
      <w:r w:rsidRPr="00E907C7">
        <w:rPr>
          <w:b/>
        </w:rPr>
        <w:t>La mise en place de mesures protectionnistes est-elle compatible avec les objectifs de la politique économique exprimés dans le carré magique de Kaldor</w:t>
      </w:r>
      <w:r>
        <w:rPr>
          <w:b/>
        </w:rPr>
        <w:t xml:space="preserve"> </w:t>
      </w:r>
      <w:r w:rsidR="007B22AC" w:rsidRPr="007B22AC">
        <w:rPr>
          <w:b/>
        </w:rPr>
        <w:t>?</w:t>
      </w:r>
    </w:p>
    <w:bookmarkEnd w:id="0"/>
    <w:p w14:paraId="1DAD72EB" w14:textId="77777777" w:rsidR="009D2F18" w:rsidRDefault="009D2F18" w:rsidP="009D2F18"/>
    <w:p w14:paraId="221E670E" w14:textId="77777777" w:rsidR="009D2F18" w:rsidRDefault="009D2F18" w:rsidP="009D2F18"/>
    <w:p w14:paraId="03645B15" w14:textId="77777777" w:rsidR="007B22AC" w:rsidRDefault="007B22AC" w:rsidP="009D2F18"/>
    <w:p w14:paraId="3C06E3AF" w14:textId="77777777" w:rsidR="009D2F18" w:rsidRDefault="009D2F18" w:rsidP="009D2F18">
      <w:pPr>
        <w:rPr>
          <w:b/>
        </w:rPr>
      </w:pPr>
      <w:r w:rsidRPr="009D2F18">
        <w:rPr>
          <w:b/>
          <w:u w:val="single"/>
        </w:rPr>
        <w:t>Annexes</w:t>
      </w:r>
      <w:r w:rsidRPr="009D2F18">
        <w:rPr>
          <w:b/>
        </w:rPr>
        <w:t xml:space="preserve"> :</w:t>
      </w:r>
    </w:p>
    <w:p w14:paraId="6F598D1C" w14:textId="5C4E0331" w:rsidR="00B151F7" w:rsidRDefault="00B151F7" w:rsidP="00B151F7">
      <w:pPr>
        <w:ind w:left="284"/>
        <w:jc w:val="left"/>
      </w:pPr>
      <w:r>
        <w:t xml:space="preserve">Annexe 1 : </w:t>
      </w:r>
      <w:bookmarkStart w:id="1" w:name="_Hlk25719783"/>
      <w:r w:rsidR="00E907C7" w:rsidRPr="00E907C7">
        <w:t>Nouvelles mesures de restrictions aux échanges, les secteurs concernés</w:t>
      </w:r>
      <w:r w:rsidR="008A30B2">
        <w:t xml:space="preserve"> </w:t>
      </w:r>
      <w:r w:rsidR="00E907C7" w:rsidRPr="00E907C7">
        <w:t>accusent le coup.</w:t>
      </w:r>
      <w:bookmarkEnd w:id="1"/>
    </w:p>
    <w:p w14:paraId="59875186" w14:textId="40524094" w:rsidR="00B151F7" w:rsidRDefault="00B151F7" w:rsidP="00B151F7">
      <w:pPr>
        <w:ind w:left="284"/>
        <w:jc w:val="left"/>
      </w:pPr>
      <w:r>
        <w:t xml:space="preserve">Annexe 2 : </w:t>
      </w:r>
      <w:r w:rsidR="00E907C7" w:rsidRPr="00E907C7">
        <w:t>Un coût non négligeable</w:t>
      </w:r>
      <w:r w:rsidR="008A30B2">
        <w:t xml:space="preserve"> </w:t>
      </w:r>
      <w:r w:rsidR="00E907C7" w:rsidRPr="00E907C7">
        <w:t>des restrictions commerciales</w:t>
      </w:r>
      <w:r>
        <w:t>.</w:t>
      </w:r>
    </w:p>
    <w:p w14:paraId="374F6051" w14:textId="48947982" w:rsidR="00B151F7" w:rsidRDefault="00B151F7" w:rsidP="00B151F7">
      <w:pPr>
        <w:ind w:firstLine="284"/>
        <w:jc w:val="left"/>
      </w:pPr>
      <w:r>
        <w:t xml:space="preserve">Annexe 3 : </w:t>
      </w:r>
      <w:r w:rsidR="00E907C7" w:rsidRPr="00E907C7">
        <w:t>Protéger les industries naissantes et créer des champions compétitifs</w:t>
      </w:r>
      <w:r>
        <w:t>.</w:t>
      </w:r>
    </w:p>
    <w:p w14:paraId="7B2EC6B5" w14:textId="17B3EF5E" w:rsidR="00B151F7" w:rsidRDefault="00B151F7" w:rsidP="00B151F7">
      <w:pPr>
        <w:ind w:left="284"/>
        <w:jc w:val="left"/>
      </w:pPr>
      <w:r>
        <w:t xml:space="preserve">Annexe 4 : </w:t>
      </w:r>
      <w:r w:rsidR="00E907C7" w:rsidRPr="00E907C7">
        <w:t>Le protectionnisme est-il de retour</w:t>
      </w:r>
      <w:r w:rsidR="00E907C7">
        <w:t xml:space="preserve"> </w:t>
      </w:r>
      <w:r>
        <w:t>?</w:t>
      </w:r>
    </w:p>
    <w:p w14:paraId="4C8A124D" w14:textId="512E41AA" w:rsidR="00B151F7" w:rsidRDefault="00B151F7" w:rsidP="00B151F7">
      <w:pPr>
        <w:ind w:left="284"/>
        <w:jc w:val="left"/>
      </w:pPr>
      <w:r>
        <w:t xml:space="preserve">Annexe 5 : </w:t>
      </w:r>
      <w:r w:rsidR="00E907C7" w:rsidRPr="00E907C7">
        <w:t>Les objectifs</w:t>
      </w:r>
      <w:r w:rsidR="008A30B2">
        <w:t xml:space="preserve"> </w:t>
      </w:r>
      <w:r w:rsidR="00E907C7" w:rsidRPr="00E907C7">
        <w:t>de la politique économique</w:t>
      </w:r>
      <w:r w:rsidR="008A30B2">
        <w:t xml:space="preserve"> </w:t>
      </w:r>
      <w:r w:rsidR="00E907C7" w:rsidRPr="00E907C7">
        <w:t>: le carré magique de Kaldor</w:t>
      </w:r>
      <w:r>
        <w:t>.</w:t>
      </w:r>
    </w:p>
    <w:p w14:paraId="67ECFA3F" w14:textId="771E1BA2" w:rsidR="00056590" w:rsidRDefault="00056590" w:rsidP="009D2F18">
      <w:pPr>
        <w:ind w:left="284"/>
      </w:pPr>
    </w:p>
    <w:p w14:paraId="5916FAB4" w14:textId="619CB81C" w:rsidR="00E907C7" w:rsidRDefault="00E907C7" w:rsidP="009D2F18">
      <w:pPr>
        <w:ind w:left="284"/>
      </w:pPr>
    </w:p>
    <w:p w14:paraId="544FF984" w14:textId="77777777" w:rsidR="00E907C7" w:rsidRDefault="00E907C7" w:rsidP="009D2F18">
      <w:pPr>
        <w:ind w:left="284"/>
      </w:pPr>
    </w:p>
    <w:p w14:paraId="094940C5" w14:textId="77777777" w:rsidR="00056590" w:rsidRDefault="00056590" w:rsidP="009D2F18">
      <w:pPr>
        <w:ind w:left="284"/>
      </w:pPr>
    </w:p>
    <w:p w14:paraId="5A467F09" w14:textId="77777777" w:rsidR="00B151F7" w:rsidRPr="00B151F7" w:rsidRDefault="00B151F7" w:rsidP="00B151F7">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B151F7">
        <w:rPr>
          <w:rFonts w:ascii="Arial" w:hAnsi="Arial" w:cs="Arial"/>
          <w:b/>
          <w:color w:val="000000"/>
          <w:sz w:val="28"/>
        </w:rPr>
        <w:t>ANNEXES</w:t>
      </w:r>
    </w:p>
    <w:p w14:paraId="5D846252" w14:textId="77777777" w:rsidR="009D2F18" w:rsidRDefault="009D2F18" w:rsidP="009D2F18"/>
    <w:p w14:paraId="3ABCCCC4" w14:textId="0A81F154" w:rsidR="00F175F0" w:rsidRPr="00F175F0" w:rsidRDefault="00F175F0" w:rsidP="00F175F0">
      <w:pPr>
        <w:rPr>
          <w:b/>
        </w:rPr>
      </w:pPr>
      <w:r w:rsidRPr="00F175F0">
        <w:rPr>
          <w:b/>
          <w:u w:val="single"/>
        </w:rPr>
        <w:t>Annexe 1</w:t>
      </w:r>
      <w:r w:rsidRPr="00F175F0">
        <w:rPr>
          <w:b/>
        </w:rPr>
        <w:t xml:space="preserve"> : </w:t>
      </w:r>
      <w:r w:rsidR="00E907C7" w:rsidRPr="00E907C7">
        <w:rPr>
          <w:b/>
        </w:rPr>
        <w:t>Nouvelles mesures de restrictions aux échanges, les secteurs concernés</w:t>
      </w:r>
      <w:r w:rsidR="008A30B2">
        <w:rPr>
          <w:b/>
        </w:rPr>
        <w:t xml:space="preserve"> </w:t>
      </w:r>
      <w:r w:rsidR="00E907C7" w:rsidRPr="00E907C7">
        <w:rPr>
          <w:b/>
        </w:rPr>
        <w:t>accusent le coup.</w:t>
      </w:r>
    </w:p>
    <w:p w14:paraId="78084108" w14:textId="2FB65D6C" w:rsidR="00F175F0" w:rsidRDefault="000A499A" w:rsidP="00F175F0">
      <w:r>
        <w:rPr>
          <w:noProof/>
        </w:rPr>
        <w:drawing>
          <wp:inline distT="0" distB="0" distL="0" distR="0" wp14:anchorId="0AA1E532" wp14:editId="4A015212">
            <wp:extent cx="5915025" cy="3086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086100"/>
                    </a:xfrm>
                    <a:prstGeom prst="rect">
                      <a:avLst/>
                    </a:prstGeom>
                    <a:noFill/>
                    <a:ln>
                      <a:noFill/>
                    </a:ln>
                  </pic:spPr>
                </pic:pic>
              </a:graphicData>
            </a:graphic>
          </wp:inline>
        </w:drawing>
      </w:r>
    </w:p>
    <w:p w14:paraId="5252F7BE" w14:textId="1AB40FFA" w:rsidR="00AA70BD" w:rsidRDefault="00AA70BD" w:rsidP="00AA70BD">
      <w:r>
        <w:t>Lecture : Par exemple, le glissement annuel de janvier 2018 correspond au taux d'évolution par rapport à janvier 2017 : les importations d'acier ont augmenté de 24% en janvier 2018 par rapport à Janvier 2017.</w:t>
      </w:r>
    </w:p>
    <w:p w14:paraId="19402063" w14:textId="30D939A0" w:rsidR="00AA70BD" w:rsidRPr="00AA70BD" w:rsidRDefault="00AA70BD" w:rsidP="00AA70BD">
      <w:pPr>
        <w:jc w:val="right"/>
        <w:rPr>
          <w:b/>
          <w:bCs/>
          <w:i/>
          <w:iCs/>
        </w:rPr>
      </w:pPr>
      <w:r w:rsidRPr="00AA70BD">
        <w:rPr>
          <w:b/>
          <w:bCs/>
          <w:i/>
          <w:iCs/>
        </w:rPr>
        <w:t>Source : Perspectives</w:t>
      </w:r>
      <w:r w:rsidR="008A30B2">
        <w:rPr>
          <w:b/>
          <w:bCs/>
          <w:i/>
          <w:iCs/>
        </w:rPr>
        <w:t xml:space="preserve"> </w:t>
      </w:r>
      <w:r w:rsidRPr="00AA70BD">
        <w:rPr>
          <w:b/>
          <w:bCs/>
          <w:i/>
          <w:iCs/>
        </w:rPr>
        <w:t>économiques</w:t>
      </w:r>
      <w:r w:rsidR="008A30B2">
        <w:rPr>
          <w:b/>
          <w:bCs/>
          <w:i/>
          <w:iCs/>
        </w:rPr>
        <w:t xml:space="preserve"> </w:t>
      </w:r>
      <w:r w:rsidRPr="00AA70BD">
        <w:rPr>
          <w:b/>
          <w:bCs/>
          <w:i/>
          <w:iCs/>
        </w:rPr>
        <w:t>intermédiaires -</w:t>
      </w:r>
      <w:r w:rsidR="008A30B2">
        <w:rPr>
          <w:b/>
          <w:bCs/>
          <w:i/>
          <w:iCs/>
        </w:rPr>
        <w:t xml:space="preserve"> </w:t>
      </w:r>
      <w:r w:rsidRPr="00AA70BD">
        <w:rPr>
          <w:b/>
          <w:bCs/>
          <w:i/>
          <w:iCs/>
        </w:rPr>
        <w:t>OCDE -</w:t>
      </w:r>
      <w:r w:rsidR="008A30B2">
        <w:rPr>
          <w:b/>
          <w:bCs/>
          <w:i/>
          <w:iCs/>
        </w:rPr>
        <w:t xml:space="preserve"> </w:t>
      </w:r>
      <w:r w:rsidRPr="00AA70BD">
        <w:rPr>
          <w:b/>
          <w:bCs/>
          <w:i/>
          <w:iCs/>
        </w:rPr>
        <w:t>2018</w:t>
      </w:r>
    </w:p>
    <w:p w14:paraId="652DF49A" w14:textId="77777777" w:rsidR="00406B9C" w:rsidRDefault="00406B9C" w:rsidP="00B151F7">
      <w:pPr>
        <w:jc w:val="left"/>
      </w:pPr>
    </w:p>
    <w:p w14:paraId="7F1BBB75" w14:textId="4EE760BC" w:rsidR="00AA70BD" w:rsidRPr="0063601A" w:rsidRDefault="00AA70BD" w:rsidP="00AA70BD">
      <w:pPr>
        <w:spacing w:before="0"/>
        <w:rPr>
          <w:b/>
          <w:bCs/>
        </w:rPr>
      </w:pPr>
      <w:r w:rsidRPr="0063601A">
        <w:rPr>
          <w:b/>
          <w:bCs/>
          <w:u w:val="single"/>
        </w:rPr>
        <w:t>Annexe</w:t>
      </w:r>
      <w:r w:rsidR="008A30B2">
        <w:rPr>
          <w:b/>
          <w:bCs/>
          <w:u w:val="single"/>
        </w:rPr>
        <w:t xml:space="preserve"> </w:t>
      </w:r>
      <w:r w:rsidRPr="0063601A">
        <w:rPr>
          <w:b/>
          <w:bCs/>
          <w:u w:val="single"/>
        </w:rPr>
        <w:t>2</w:t>
      </w:r>
      <w:r w:rsidRPr="0063601A">
        <w:rPr>
          <w:b/>
          <w:bCs/>
        </w:rPr>
        <w:t>:</w:t>
      </w:r>
      <w:r w:rsidR="008A30B2">
        <w:rPr>
          <w:b/>
          <w:bCs/>
        </w:rPr>
        <w:t xml:space="preserve"> </w:t>
      </w:r>
      <w:r w:rsidRPr="0063601A">
        <w:rPr>
          <w:b/>
          <w:bCs/>
        </w:rPr>
        <w:t>Un coût non négligeable</w:t>
      </w:r>
      <w:r w:rsidR="008A30B2">
        <w:rPr>
          <w:b/>
          <w:bCs/>
        </w:rPr>
        <w:t xml:space="preserve"> </w:t>
      </w:r>
      <w:r w:rsidRPr="0063601A">
        <w:rPr>
          <w:b/>
          <w:bCs/>
        </w:rPr>
        <w:t>des restrictions commerciales.</w:t>
      </w:r>
    </w:p>
    <w:p w14:paraId="65F380FF" w14:textId="77777777" w:rsidR="00AA70BD" w:rsidRDefault="00AA70BD" w:rsidP="00AA70BD">
      <w:pPr>
        <w:spacing w:before="0"/>
      </w:pPr>
    </w:p>
    <w:p w14:paraId="49A89C77" w14:textId="77777777" w:rsidR="00AA70BD" w:rsidRDefault="00AA70BD" w:rsidP="00AA70BD">
      <w:pPr>
        <w:spacing w:before="0"/>
      </w:pPr>
      <w:r>
        <w:t>Une intensification des restrictions commerciales pourrait avoir un coût non négligeable. La recrudescence des tensions commerciales et des incertitudes entourant les politiques commerciales est une source majeure de risque à la baisse pour l'investissement, l'emploi et les niveaux de vie au niveau mondial. De nouveaux droits de douane et mesures de représailles sont d'ores et déjà entrés en vigueur depuis le début de l'année 2018 et d'autres pourraient encore être appliqués dans les prochains mois. Les incertitudes entourant les futures politiques commerciales pourraient contribuer au ralentissement des échanges commerciaux, plus nettement que prévu, certaines entreprises choisissant de différer leurs commandes à l'international, ou de changer de chaînes d'approvisionnement et de délocaliser leur production pour réduire au minimum l'impact d'éventuels nouveaux obstacles commerciaux. Jusqu'à présent, l'impact direct global des restrictions commerciales introduites récemment a été modéré, mais des changements nets ont été observés dans les flux d'échanges et les prix dans certains secteurs et produits en particulier. Un regain général de tensions commerciales, telles qu'en produirait l'application plus</w:t>
      </w:r>
    </w:p>
    <w:p w14:paraId="6487554C" w14:textId="77777777" w:rsidR="00AA70BD" w:rsidRDefault="00AA70BD" w:rsidP="00AA70BD">
      <w:pPr>
        <w:spacing w:before="0"/>
      </w:pPr>
      <w:r>
        <w:t xml:space="preserve"> </w:t>
      </w:r>
    </w:p>
    <w:p w14:paraId="36E03D2B" w14:textId="77777777" w:rsidR="00AA70BD" w:rsidRDefault="00AA70BD" w:rsidP="00AA70BD">
      <w:pPr>
        <w:spacing w:before="0"/>
      </w:pPr>
    </w:p>
    <w:p w14:paraId="53977E6D" w14:textId="77777777" w:rsidR="00AA70BD" w:rsidRDefault="00AA70BD" w:rsidP="00AA70BD">
      <w:pPr>
        <w:spacing w:before="0"/>
      </w:pPr>
    </w:p>
    <w:p w14:paraId="75D9F356" w14:textId="77777777" w:rsidR="00AA70BD" w:rsidRDefault="00AA70BD" w:rsidP="00AA70BD">
      <w:pPr>
        <w:spacing w:before="0"/>
      </w:pPr>
      <w:r>
        <w:t>large de mesures tarifaires dans les secteurs faisant habituellement l'objet de différends commerciaux, aurait des effets néfastes majeurs sur les échanges internationaux et porteraient un coup à la production et au revenu des ménages dans les économies imposant ces mesures restrictives.</w:t>
      </w:r>
    </w:p>
    <w:p w14:paraId="45591EFB" w14:textId="77777777" w:rsidR="00AA70BD" w:rsidRDefault="00AA70BD" w:rsidP="00AA70BD">
      <w:pPr>
        <w:spacing w:before="0"/>
      </w:pPr>
      <w:r>
        <w:t>Le repli en résultant dans l'intensité des échanges serait également préjudiciable aux perspectives de croissance à moyen terme, en faisant obstacle à de futurs gains de productivité et en réduisant la concurrence. En revanche, toute mesure visant un abaissement coordonné des droits de douane pourrait être source de gains généralisés.</w:t>
      </w:r>
    </w:p>
    <w:p w14:paraId="07065D07" w14:textId="6A881180" w:rsidR="00AA70BD" w:rsidRPr="0063601A" w:rsidRDefault="00AA70BD" w:rsidP="0063601A">
      <w:pPr>
        <w:spacing w:before="0"/>
        <w:jc w:val="right"/>
        <w:rPr>
          <w:b/>
          <w:bCs/>
          <w:i/>
          <w:iCs/>
        </w:rPr>
      </w:pPr>
      <w:r w:rsidRPr="0063601A">
        <w:rPr>
          <w:b/>
          <w:bCs/>
          <w:i/>
          <w:iCs/>
        </w:rPr>
        <w:t>Source : Perspectives</w:t>
      </w:r>
      <w:r w:rsidR="008A30B2">
        <w:rPr>
          <w:b/>
          <w:bCs/>
          <w:i/>
          <w:iCs/>
        </w:rPr>
        <w:t xml:space="preserve"> </w:t>
      </w:r>
      <w:r w:rsidRPr="0063601A">
        <w:rPr>
          <w:b/>
          <w:bCs/>
          <w:i/>
          <w:iCs/>
        </w:rPr>
        <w:t>économiques</w:t>
      </w:r>
      <w:r w:rsidR="008A30B2">
        <w:rPr>
          <w:b/>
          <w:bCs/>
          <w:i/>
          <w:iCs/>
        </w:rPr>
        <w:t xml:space="preserve"> </w:t>
      </w:r>
      <w:r w:rsidRPr="0063601A">
        <w:rPr>
          <w:b/>
          <w:bCs/>
          <w:i/>
          <w:iCs/>
        </w:rPr>
        <w:t>intermédiaires -</w:t>
      </w:r>
      <w:r w:rsidR="008A30B2">
        <w:rPr>
          <w:b/>
          <w:bCs/>
          <w:i/>
          <w:iCs/>
        </w:rPr>
        <w:t xml:space="preserve"> </w:t>
      </w:r>
      <w:r w:rsidRPr="0063601A">
        <w:rPr>
          <w:b/>
          <w:bCs/>
          <w:i/>
          <w:iCs/>
        </w:rPr>
        <w:t>OCDE -</w:t>
      </w:r>
      <w:r w:rsidR="008A30B2">
        <w:rPr>
          <w:b/>
          <w:bCs/>
          <w:i/>
          <w:iCs/>
        </w:rPr>
        <w:t xml:space="preserve"> </w:t>
      </w:r>
      <w:r w:rsidRPr="0063601A">
        <w:rPr>
          <w:b/>
          <w:bCs/>
          <w:i/>
          <w:iCs/>
        </w:rPr>
        <w:t>2018.</w:t>
      </w:r>
    </w:p>
    <w:p w14:paraId="1A2B80DB" w14:textId="77777777" w:rsidR="00AA70BD" w:rsidRDefault="00AA70BD" w:rsidP="00AA70BD">
      <w:pPr>
        <w:spacing w:before="0"/>
      </w:pPr>
    </w:p>
    <w:p w14:paraId="11FB0497" w14:textId="171AFE93" w:rsidR="00AA70BD" w:rsidRPr="0063601A" w:rsidRDefault="00AA70BD" w:rsidP="00AA70BD">
      <w:pPr>
        <w:spacing w:before="0"/>
        <w:rPr>
          <w:b/>
          <w:bCs/>
        </w:rPr>
      </w:pPr>
      <w:r w:rsidRPr="0063601A">
        <w:rPr>
          <w:b/>
          <w:bCs/>
          <w:u w:val="single"/>
        </w:rPr>
        <w:t>Annexe 3</w:t>
      </w:r>
      <w:r w:rsidRPr="0063601A">
        <w:rPr>
          <w:b/>
          <w:bCs/>
        </w:rPr>
        <w:t xml:space="preserve"> : Protéger les industries naissantes et créer</w:t>
      </w:r>
      <w:r w:rsidR="008A30B2">
        <w:rPr>
          <w:b/>
          <w:bCs/>
        </w:rPr>
        <w:t xml:space="preserve"> </w:t>
      </w:r>
      <w:r w:rsidRPr="0063601A">
        <w:rPr>
          <w:b/>
          <w:bCs/>
        </w:rPr>
        <w:t>des</w:t>
      </w:r>
      <w:r w:rsidR="008A30B2">
        <w:rPr>
          <w:b/>
          <w:bCs/>
        </w:rPr>
        <w:t xml:space="preserve"> </w:t>
      </w:r>
      <w:r w:rsidRPr="0063601A">
        <w:rPr>
          <w:b/>
          <w:bCs/>
        </w:rPr>
        <w:t>champions compétitifs.</w:t>
      </w:r>
    </w:p>
    <w:p w14:paraId="65EBBCB7" w14:textId="4447FD8C" w:rsidR="00AA70BD" w:rsidRDefault="00AA70BD" w:rsidP="00AA70BD">
      <w:pPr>
        <w:spacing w:before="0"/>
      </w:pPr>
      <w:r>
        <w:t>Faut-il une dose de patriotisme économique pour créer des champions nationaux ? C'est l'argument des industries naissantes, encore peu productives car manquant d'expérience ou face à un marché peu développé. C'est ce que l'Europe a fait avec Airbus, la Chine avec Alibaba, ou la Corée du Sud avec ses entreprises technologiques. Que ce soit sous forme de subventions, de tarifs douaniers ou de barrières à l'entrée, ces entreprises ont toutes bénéficié d'une protection à leurs débuts, avant de devenir ensuite des entreprises compétitives et concurrentielles à l'échelle mondiale. [... ] De plus, le protectionnisme est vital pour les pays en voie de développement, notamment africains, ils ne pourront pas se développer par l'industrialisation sans protection initiale face aux producteurs accidenta, 1x ou asiatiques. Le protectionnisme est-il fondamentalement</w:t>
      </w:r>
      <w:r w:rsidR="008A30B2">
        <w:t xml:space="preserve"> </w:t>
      </w:r>
      <w:r>
        <w:t>mauvais?</w:t>
      </w:r>
      <w:r w:rsidR="008A30B2">
        <w:t xml:space="preserve"> </w:t>
      </w:r>
      <w:r>
        <w:t>Non,</w:t>
      </w:r>
      <w:r w:rsidR="008A30B2">
        <w:t xml:space="preserve"> </w:t>
      </w:r>
      <w:r>
        <w:t>à condition de l'utiliser à bon escient et ne pas devenir prisonnier des entreprises protégées. Le pire scénario, c'est une industrie protégée qui n'atteint pas la compétitivité internationale et réclame périodiquement la prolongation de sa protection en menaçant de déposer son bilan. Les ressources publiques utilisées pour de telles sociétés seraient mieux utilisées ailleurs.</w:t>
      </w:r>
    </w:p>
    <w:p w14:paraId="1FB3AA99" w14:textId="43CE136B" w:rsidR="00AA70BD" w:rsidRPr="0063601A" w:rsidRDefault="00AA70BD" w:rsidP="0063601A">
      <w:pPr>
        <w:spacing w:before="0"/>
        <w:jc w:val="right"/>
        <w:rPr>
          <w:b/>
          <w:bCs/>
          <w:i/>
          <w:iCs/>
        </w:rPr>
      </w:pPr>
      <w:r w:rsidRPr="0063601A">
        <w:rPr>
          <w:b/>
          <w:bCs/>
          <w:i/>
          <w:iCs/>
        </w:rPr>
        <w:t>Source : Entretien</w:t>
      </w:r>
      <w:r w:rsidR="008A30B2">
        <w:rPr>
          <w:b/>
          <w:bCs/>
          <w:i/>
          <w:iCs/>
        </w:rPr>
        <w:t xml:space="preserve"> </w:t>
      </w:r>
      <w:r w:rsidRPr="0063601A">
        <w:rPr>
          <w:b/>
          <w:bCs/>
          <w:i/>
          <w:iCs/>
        </w:rPr>
        <w:t>avec F. Bourguignon,</w:t>
      </w:r>
      <w:r w:rsidR="008A30B2">
        <w:rPr>
          <w:b/>
          <w:bCs/>
          <w:i/>
          <w:iCs/>
        </w:rPr>
        <w:t xml:space="preserve"> </w:t>
      </w:r>
      <w:r w:rsidRPr="0063601A">
        <w:rPr>
          <w:b/>
          <w:bCs/>
          <w:i/>
          <w:iCs/>
        </w:rPr>
        <w:t>professeur,</w:t>
      </w:r>
      <w:r w:rsidR="008A30B2">
        <w:rPr>
          <w:b/>
          <w:bCs/>
          <w:i/>
          <w:iCs/>
        </w:rPr>
        <w:t xml:space="preserve"> </w:t>
      </w:r>
      <w:r w:rsidRPr="0063601A">
        <w:rPr>
          <w:b/>
          <w:bCs/>
          <w:i/>
          <w:iCs/>
        </w:rPr>
        <w:t>paru dans l'Éco -</w:t>
      </w:r>
      <w:r w:rsidR="008A30B2">
        <w:rPr>
          <w:b/>
          <w:bCs/>
          <w:i/>
          <w:iCs/>
        </w:rPr>
        <w:t xml:space="preserve"> </w:t>
      </w:r>
      <w:r w:rsidRPr="0063601A">
        <w:rPr>
          <w:b/>
          <w:bCs/>
          <w:i/>
          <w:iCs/>
        </w:rPr>
        <w:t>sept. 2018.</w:t>
      </w:r>
    </w:p>
    <w:p w14:paraId="4AA47B8F" w14:textId="77777777" w:rsidR="00AA70BD" w:rsidRDefault="00AA70BD" w:rsidP="00AA70BD">
      <w:pPr>
        <w:spacing w:before="0"/>
      </w:pPr>
    </w:p>
    <w:p w14:paraId="2DE26F83" w14:textId="77777777" w:rsidR="0063601A" w:rsidRDefault="0063601A" w:rsidP="00AA70BD">
      <w:pPr>
        <w:spacing w:before="0"/>
      </w:pPr>
    </w:p>
    <w:p w14:paraId="2324FDD5" w14:textId="62DCB0E8" w:rsidR="00AA70BD" w:rsidRPr="0063601A" w:rsidRDefault="00AA70BD" w:rsidP="00AA70BD">
      <w:pPr>
        <w:spacing w:before="0"/>
        <w:rPr>
          <w:b/>
          <w:bCs/>
        </w:rPr>
      </w:pPr>
      <w:r w:rsidRPr="0063601A">
        <w:rPr>
          <w:b/>
          <w:bCs/>
          <w:u w:val="single"/>
        </w:rPr>
        <w:t>Annexe 4</w:t>
      </w:r>
      <w:r w:rsidR="0063601A">
        <w:rPr>
          <w:b/>
          <w:bCs/>
        </w:rPr>
        <w:t xml:space="preserve"> </w:t>
      </w:r>
      <w:r w:rsidRPr="0063601A">
        <w:rPr>
          <w:b/>
          <w:bCs/>
        </w:rPr>
        <w:t>: Le protectionnisme est-il de retour?</w:t>
      </w:r>
    </w:p>
    <w:p w14:paraId="2736B15E" w14:textId="1C02FED5" w:rsidR="00AA70BD" w:rsidRDefault="00AA70BD" w:rsidP="00AA70BD">
      <w:pPr>
        <w:spacing w:before="0"/>
      </w:pPr>
      <w:r>
        <w:t>« Contrairement au libéralisme, le protectionnisme n'est pas une idéologie. Mais il s'agit de politiques de protection commerciale », avance Jean-Luc</w:t>
      </w:r>
      <w:r w:rsidR="008A30B2">
        <w:t xml:space="preserve"> </w:t>
      </w:r>
      <w:proofErr w:type="spellStart"/>
      <w:r>
        <w:t>Gréau</w:t>
      </w:r>
      <w:proofErr w:type="spellEnd"/>
      <w:r>
        <w:t>, économiste et ancien expert du Medef. [....] Les partisans du protectionnisme estiment que les mesures protectionnistes permettent de maintenir l'emploi industriel sur le territoire national. C'est la logique de Donald Trump aux États-Unis [... ]. Les défenseurs du libre-échange estiment que les mesures protectionnistes sont synonymes d'impôts supplémentaires qui vont inévitablement peser sur le portefeuille des consommateurs. «Plus de protections, c'est [...] des produits plus chers,</w:t>
      </w:r>
      <w:r w:rsidR="008A30B2">
        <w:t xml:space="preserve"> </w:t>
      </w:r>
      <w:r>
        <w:t>donc</w:t>
      </w:r>
      <w:r w:rsidR="008A30B2">
        <w:t xml:space="preserve"> </w:t>
      </w:r>
      <w:r>
        <w:t>une</w:t>
      </w:r>
      <w:r w:rsidR="008A30B2">
        <w:t xml:space="preserve"> </w:t>
      </w:r>
      <w:r>
        <w:t>baisse</w:t>
      </w:r>
      <w:r w:rsidR="008A30B2">
        <w:t xml:space="preserve"> </w:t>
      </w:r>
      <w:r>
        <w:t>du pouvoir</w:t>
      </w:r>
      <w:r w:rsidR="008A30B2">
        <w:t xml:space="preserve"> </w:t>
      </w:r>
      <w:r>
        <w:t>d'achat</w:t>
      </w:r>
      <w:r w:rsidR="008A30B2">
        <w:t xml:space="preserve"> </w:t>
      </w:r>
      <w:r>
        <w:t>des</w:t>
      </w:r>
      <w:r w:rsidR="008A30B2">
        <w:t xml:space="preserve"> </w:t>
      </w:r>
      <w:r>
        <w:t>particuliers», estime Christopher</w:t>
      </w:r>
      <w:r w:rsidR="0063601A">
        <w:t xml:space="preserve"> </w:t>
      </w:r>
      <w:proofErr w:type="spellStart"/>
      <w:r>
        <w:t>Dembik</w:t>
      </w:r>
      <w:proofErr w:type="spellEnd"/>
      <w:r>
        <w:t>, économiste chez Saxo Bank. Aux États-Unis, «les premiers à pâtir de mesures protectionnistes seront les classes populaires, ajoute Jean-Marc Daniel, professeur associé à l'ESCP Europe. [... ] Et pour cet économiste libéral, le protectionnisme nuit à la croissance. « Lorsque la concurrence diminue, les entreprises maintiennent l'emploi mais s'installent dans la routine. La croissance ralentit car les entreprises réduisent leurs efforts de recherche et d'investissements», analyse-t-il. Enfin, les pourfendeurs du protectionnisme estiment que le libre-échange reste historiquement bénéfique. « Depuis 30 ans, la mondialisation a considérablement augmenté les inégalités, notamment aux États-Unis et en Grande­ Bretagne. Mais parallèlement, i</w:t>
      </w:r>
      <w:r w:rsidR="0063601A">
        <w:t>l</w:t>
      </w:r>
      <w:r>
        <w:t xml:space="preserve"> ne faut pas oublier qu'elle a permis de sortir des pays comme la Chine de la pauvreté » souligne Christopher </w:t>
      </w:r>
      <w:proofErr w:type="spellStart"/>
      <w:r>
        <w:t>Dembik</w:t>
      </w:r>
      <w:proofErr w:type="spellEnd"/>
      <w:r>
        <w:t>.</w:t>
      </w:r>
    </w:p>
    <w:p w14:paraId="783F333E" w14:textId="6548AD2B" w:rsidR="00AA70BD" w:rsidRPr="0063601A" w:rsidRDefault="00AA70BD" w:rsidP="0063601A">
      <w:pPr>
        <w:spacing w:before="0"/>
        <w:jc w:val="right"/>
        <w:rPr>
          <w:b/>
          <w:bCs/>
          <w:i/>
          <w:iCs/>
        </w:rPr>
      </w:pPr>
      <w:r w:rsidRPr="0063601A">
        <w:rPr>
          <w:b/>
          <w:bCs/>
          <w:i/>
          <w:iCs/>
        </w:rPr>
        <w:t>Source</w:t>
      </w:r>
      <w:r w:rsidR="008A30B2">
        <w:rPr>
          <w:b/>
          <w:bCs/>
          <w:i/>
          <w:iCs/>
        </w:rPr>
        <w:t xml:space="preserve"> </w:t>
      </w:r>
      <w:r w:rsidRPr="0063601A">
        <w:rPr>
          <w:b/>
          <w:bCs/>
          <w:i/>
          <w:iCs/>
        </w:rPr>
        <w:t>: Le Figaro.fr,</w:t>
      </w:r>
      <w:r w:rsidR="008A30B2">
        <w:rPr>
          <w:b/>
          <w:bCs/>
          <w:i/>
          <w:iCs/>
        </w:rPr>
        <w:t xml:space="preserve"> </w:t>
      </w:r>
      <w:r w:rsidRPr="0063601A">
        <w:rPr>
          <w:b/>
          <w:bCs/>
          <w:i/>
          <w:iCs/>
        </w:rPr>
        <w:t>février 2017.</w:t>
      </w:r>
    </w:p>
    <w:p w14:paraId="2B9DD865" w14:textId="24DF1A42" w:rsidR="00AA70BD" w:rsidRDefault="00AA70BD" w:rsidP="00AA70BD">
      <w:pPr>
        <w:spacing w:before="0"/>
      </w:pPr>
    </w:p>
    <w:p w14:paraId="1DFF26C0" w14:textId="607E663F" w:rsidR="0063601A" w:rsidRDefault="0063601A" w:rsidP="00AA70BD">
      <w:pPr>
        <w:spacing w:before="0"/>
      </w:pPr>
    </w:p>
    <w:p w14:paraId="6C255833" w14:textId="6FB58A25" w:rsidR="0063601A" w:rsidRDefault="0063601A" w:rsidP="00AA70BD">
      <w:pPr>
        <w:spacing w:before="0"/>
      </w:pPr>
    </w:p>
    <w:p w14:paraId="2281A3C1" w14:textId="6273F5C2" w:rsidR="0063601A" w:rsidRDefault="0063601A" w:rsidP="00AA70BD">
      <w:pPr>
        <w:spacing w:before="0"/>
      </w:pPr>
    </w:p>
    <w:p w14:paraId="15A7FABB" w14:textId="77777777" w:rsidR="0063601A" w:rsidRDefault="0063601A" w:rsidP="00AA70BD">
      <w:pPr>
        <w:spacing w:before="0"/>
      </w:pPr>
    </w:p>
    <w:p w14:paraId="618372BB" w14:textId="04477412" w:rsidR="00AA70BD" w:rsidRPr="0063601A" w:rsidRDefault="00AA70BD" w:rsidP="00AA70BD">
      <w:pPr>
        <w:spacing w:before="0"/>
        <w:rPr>
          <w:b/>
          <w:bCs/>
        </w:rPr>
      </w:pPr>
      <w:r w:rsidRPr="0063601A">
        <w:rPr>
          <w:b/>
          <w:bCs/>
          <w:u w:val="single"/>
        </w:rPr>
        <w:t>Annexe 5</w:t>
      </w:r>
      <w:r w:rsidR="0063601A">
        <w:rPr>
          <w:b/>
          <w:bCs/>
        </w:rPr>
        <w:t> :</w:t>
      </w:r>
      <w:r w:rsidRPr="0063601A">
        <w:rPr>
          <w:b/>
          <w:bCs/>
        </w:rPr>
        <w:t xml:space="preserve"> Les objectifs de la politique économique : le carré magique de Kaldor</w:t>
      </w:r>
    </w:p>
    <w:p w14:paraId="22C4B12E" w14:textId="6086324E" w:rsidR="00AA70BD" w:rsidRDefault="000A499A" w:rsidP="00AA70BD">
      <w:pPr>
        <w:spacing w:before="0"/>
      </w:pPr>
      <w:r>
        <w:rPr>
          <w:noProof/>
        </w:rPr>
        <w:drawing>
          <wp:anchor distT="0" distB="0" distL="114300" distR="114300" simplePos="0" relativeHeight="251659264" behindDoc="1" locked="0" layoutInCell="1" allowOverlap="1" wp14:anchorId="4F60EDF9" wp14:editId="74A10693">
            <wp:simplePos x="0" y="0"/>
            <wp:positionH relativeFrom="column">
              <wp:posOffset>-56515</wp:posOffset>
            </wp:positionH>
            <wp:positionV relativeFrom="paragraph">
              <wp:posOffset>37465</wp:posOffset>
            </wp:positionV>
            <wp:extent cx="5915025" cy="3752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5BBE3" w14:textId="10A5AFDC" w:rsidR="000A499A" w:rsidRDefault="000A499A" w:rsidP="00AA70BD">
      <w:pPr>
        <w:spacing w:before="0"/>
      </w:pPr>
    </w:p>
    <w:p w14:paraId="3F584DD5" w14:textId="39AEC616" w:rsidR="000A499A" w:rsidRDefault="000A499A" w:rsidP="00AA70BD">
      <w:pPr>
        <w:spacing w:before="0"/>
      </w:pPr>
    </w:p>
    <w:p w14:paraId="00F20E71" w14:textId="6120AD5C" w:rsidR="000A499A" w:rsidRDefault="000A499A" w:rsidP="00AA70BD">
      <w:pPr>
        <w:spacing w:before="0"/>
      </w:pPr>
    </w:p>
    <w:p w14:paraId="3DA797FC" w14:textId="617E83A0" w:rsidR="000A499A" w:rsidRDefault="000A499A" w:rsidP="00AA70BD">
      <w:pPr>
        <w:spacing w:before="0"/>
      </w:pPr>
    </w:p>
    <w:p w14:paraId="4D8C6C3D" w14:textId="1F213535" w:rsidR="000A499A" w:rsidRDefault="000A499A" w:rsidP="00AA70BD">
      <w:pPr>
        <w:spacing w:before="0"/>
      </w:pPr>
    </w:p>
    <w:p w14:paraId="5802EBF3" w14:textId="03229DE0" w:rsidR="000A499A" w:rsidRDefault="000A499A" w:rsidP="00AA70BD">
      <w:pPr>
        <w:spacing w:before="0"/>
      </w:pPr>
    </w:p>
    <w:p w14:paraId="620F509F" w14:textId="0094D117" w:rsidR="000A499A" w:rsidRDefault="000A499A" w:rsidP="00AA70BD">
      <w:pPr>
        <w:spacing w:before="0"/>
      </w:pPr>
    </w:p>
    <w:p w14:paraId="682603FE" w14:textId="0F950800" w:rsidR="000A499A" w:rsidRDefault="000A499A" w:rsidP="00AA70BD">
      <w:pPr>
        <w:spacing w:before="0"/>
      </w:pPr>
    </w:p>
    <w:p w14:paraId="636091A9" w14:textId="0AC0D9F0" w:rsidR="000A499A" w:rsidRDefault="000A499A" w:rsidP="00AA70BD">
      <w:pPr>
        <w:spacing w:before="0"/>
      </w:pPr>
    </w:p>
    <w:p w14:paraId="237581FD" w14:textId="6E088A6B" w:rsidR="000A499A" w:rsidRDefault="000A499A" w:rsidP="00AA70BD">
      <w:pPr>
        <w:spacing w:before="0"/>
      </w:pPr>
    </w:p>
    <w:p w14:paraId="58B31DF6" w14:textId="6A914034" w:rsidR="000A499A" w:rsidRDefault="000A499A" w:rsidP="00AA70BD">
      <w:pPr>
        <w:spacing w:before="0"/>
      </w:pPr>
    </w:p>
    <w:p w14:paraId="615902ED" w14:textId="77777777" w:rsidR="000A499A" w:rsidRDefault="000A499A" w:rsidP="00AA70BD">
      <w:pPr>
        <w:spacing w:before="0"/>
      </w:pPr>
    </w:p>
    <w:p w14:paraId="2315BC3A" w14:textId="77777777" w:rsidR="000A499A" w:rsidRDefault="000A499A" w:rsidP="00AA70BD">
      <w:pPr>
        <w:spacing w:before="0"/>
      </w:pPr>
    </w:p>
    <w:p w14:paraId="3EB889E5" w14:textId="7DCC17CD" w:rsidR="0063601A" w:rsidRDefault="0063601A" w:rsidP="00AA70BD">
      <w:pPr>
        <w:spacing w:before="0"/>
      </w:pPr>
    </w:p>
    <w:p w14:paraId="0F300F09" w14:textId="79CE0FF2" w:rsidR="00AA70BD" w:rsidRDefault="00AA70BD" w:rsidP="00AA70BD">
      <w:pPr>
        <w:spacing w:before="0"/>
      </w:pPr>
      <w:r>
        <w:t>(1)</w:t>
      </w:r>
      <w:r>
        <w:tab/>
        <w:t>Sur cet axe, on indique le taux de croissance (en % du PIB)</w:t>
      </w:r>
    </w:p>
    <w:p w14:paraId="41BD7927" w14:textId="77777777" w:rsidR="00AA70BD" w:rsidRDefault="00AA70BD" w:rsidP="00AA70BD">
      <w:pPr>
        <w:spacing w:before="0"/>
      </w:pPr>
      <w:r>
        <w:t>(2)</w:t>
      </w:r>
      <w:r>
        <w:tab/>
        <w:t>Sur cet axe, on indique le résultat du commerce extérieur (en% du PIB)</w:t>
      </w:r>
    </w:p>
    <w:p w14:paraId="7D3A7675" w14:textId="77777777" w:rsidR="00AA70BD" w:rsidRDefault="00AA70BD" w:rsidP="00AA70BD">
      <w:pPr>
        <w:spacing w:before="0"/>
      </w:pPr>
      <w:r>
        <w:t>(3)</w:t>
      </w:r>
      <w:r>
        <w:tab/>
        <w:t>Sur cet axe, on indique le taux d'inflation</w:t>
      </w:r>
    </w:p>
    <w:p w14:paraId="02856A2A" w14:textId="77777777" w:rsidR="00AA70BD" w:rsidRDefault="00AA70BD" w:rsidP="00AA70BD">
      <w:pPr>
        <w:spacing w:before="0"/>
      </w:pPr>
      <w:r>
        <w:t>(4)</w:t>
      </w:r>
      <w:r>
        <w:tab/>
        <w:t>Sur cet axe, on indique le taux de chômage (en % de la population active)</w:t>
      </w:r>
    </w:p>
    <w:p w14:paraId="53467D10" w14:textId="77777777" w:rsidR="00AA70BD" w:rsidRDefault="00AA70BD" w:rsidP="00AA70BD">
      <w:pPr>
        <w:spacing w:before="0"/>
      </w:pPr>
    </w:p>
    <w:p w14:paraId="5BF027E0" w14:textId="1E186623" w:rsidR="00B151F7" w:rsidRPr="000A499A" w:rsidRDefault="00AA70BD" w:rsidP="000A499A">
      <w:pPr>
        <w:spacing w:before="0"/>
        <w:jc w:val="right"/>
        <w:rPr>
          <w:b/>
          <w:bCs/>
          <w:i/>
          <w:iCs/>
        </w:rPr>
      </w:pPr>
      <w:r w:rsidRPr="000A499A">
        <w:rPr>
          <w:b/>
          <w:bCs/>
          <w:i/>
          <w:iCs/>
        </w:rPr>
        <w:t>Source</w:t>
      </w:r>
      <w:r w:rsidR="008A30B2">
        <w:rPr>
          <w:b/>
          <w:bCs/>
          <w:i/>
          <w:iCs/>
        </w:rPr>
        <w:t xml:space="preserve"> </w:t>
      </w:r>
      <w:r w:rsidRPr="000A499A">
        <w:rPr>
          <w:b/>
          <w:bCs/>
          <w:i/>
          <w:iCs/>
        </w:rPr>
        <w:t>: d'après</w:t>
      </w:r>
      <w:r w:rsidR="008A30B2">
        <w:rPr>
          <w:b/>
          <w:bCs/>
          <w:i/>
          <w:iCs/>
        </w:rPr>
        <w:t xml:space="preserve"> </w:t>
      </w:r>
      <w:r w:rsidRPr="000A499A">
        <w:rPr>
          <w:b/>
          <w:bCs/>
          <w:i/>
          <w:iCs/>
        </w:rPr>
        <w:t>glossaire international.com.</w:t>
      </w:r>
    </w:p>
    <w:sectPr w:rsidR="00B151F7" w:rsidRPr="000A499A" w:rsidSect="009D2F18">
      <w:footerReference w:type="default" r:id="rId10"/>
      <w:footerReference w:type="first" r:id="rId11"/>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0D59" w14:textId="77777777" w:rsidR="0027086E" w:rsidRDefault="0027086E">
      <w:r>
        <w:separator/>
      </w:r>
    </w:p>
  </w:endnote>
  <w:endnote w:type="continuationSeparator" w:id="0">
    <w:p w14:paraId="0DBCEE6B" w14:textId="77777777" w:rsidR="0027086E" w:rsidRDefault="0027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5D6C" w14:textId="77777777" w:rsidR="00DA3DA9" w:rsidRPr="00121FFA" w:rsidRDefault="00DA3DA9"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Pr>
        <w:rFonts w:cs="Tahoma"/>
        <w:noProof/>
        <w:szCs w:val="20"/>
      </w:rPr>
      <w:t>4</w:t>
    </w:r>
    <w:r w:rsidRPr="00121FFA">
      <w:rPr>
        <w:rFonts w:cs="Tahoma"/>
        <w:szCs w:val="20"/>
      </w:rPr>
      <w:fldChar w:fldCharType="end"/>
    </w:r>
    <w:r w:rsidRPr="00121FFA">
      <w:rPr>
        <w:rFonts w:cs="Tahoma"/>
        <w:szCs w:val="20"/>
      </w:rPr>
      <w:t xml:space="preserve"> / </w:t>
    </w:r>
    <w:r w:rsidR="0027086E">
      <w:fldChar w:fldCharType="begin"/>
    </w:r>
    <w:r w:rsidR="0027086E">
      <w:instrText xml:space="preserve"> NUMPAGES   \* MERGEFORMAT </w:instrText>
    </w:r>
    <w:r w:rsidR="0027086E">
      <w:fldChar w:fldCharType="separate"/>
    </w:r>
    <w:r w:rsidRPr="00961789">
      <w:rPr>
        <w:rFonts w:cs="Tahoma"/>
        <w:noProof/>
        <w:szCs w:val="20"/>
      </w:rPr>
      <w:t>4</w:t>
    </w:r>
    <w:r w:rsidR="0027086E">
      <w:rPr>
        <w:rFonts w:cs="Tahoma"/>
        <w:noProof/>
        <w:szCs w:val="20"/>
      </w:rPr>
      <w:fldChar w:fldCharType="end"/>
    </w:r>
  </w:p>
  <w:p w14:paraId="4C21CB08" w14:textId="77777777" w:rsidR="00DA3DA9" w:rsidRDefault="00DA3DA9">
    <w:pPr>
      <w:pStyle w:val="Pieddepage"/>
    </w:pPr>
  </w:p>
  <w:p w14:paraId="4776C0BB" w14:textId="77777777" w:rsidR="00DA3DA9" w:rsidRDefault="00DA3D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BAEA" w14:textId="77777777" w:rsidR="00DA3DA9" w:rsidRPr="00121FFA" w:rsidRDefault="00DA3DA9"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Pr>
        <w:rFonts w:cs="Tahoma"/>
        <w:noProof/>
        <w:szCs w:val="20"/>
      </w:rPr>
      <w:t>1</w:t>
    </w:r>
    <w:r w:rsidRPr="00121FFA">
      <w:rPr>
        <w:rFonts w:cs="Tahoma"/>
        <w:szCs w:val="20"/>
      </w:rPr>
      <w:fldChar w:fldCharType="end"/>
    </w:r>
    <w:r w:rsidRPr="00121FFA">
      <w:rPr>
        <w:rFonts w:cs="Tahoma"/>
        <w:szCs w:val="20"/>
      </w:rPr>
      <w:t xml:space="preserve"> / </w:t>
    </w:r>
    <w:r w:rsidR="0027086E">
      <w:fldChar w:fldCharType="begin"/>
    </w:r>
    <w:r w:rsidR="0027086E">
      <w:instrText xml:space="preserve"> NUMPAGES   \* MERGEFORMAT </w:instrText>
    </w:r>
    <w:r w:rsidR="0027086E">
      <w:fldChar w:fldCharType="separate"/>
    </w:r>
    <w:r w:rsidRPr="00961789">
      <w:rPr>
        <w:rFonts w:cs="Tahoma"/>
        <w:noProof/>
        <w:szCs w:val="20"/>
      </w:rPr>
      <w:t>4</w:t>
    </w:r>
    <w:r w:rsidR="0027086E">
      <w:rPr>
        <w:rFonts w:cs="Tahoma"/>
        <w:noProof/>
        <w:szCs w:val="20"/>
      </w:rPr>
      <w:fldChar w:fldCharType="end"/>
    </w:r>
  </w:p>
  <w:p w14:paraId="08476087" w14:textId="77777777" w:rsidR="00DA3DA9" w:rsidRDefault="00DA3DA9">
    <w:pPr>
      <w:pStyle w:val="Pieddepage"/>
    </w:pPr>
  </w:p>
  <w:p w14:paraId="354ED364" w14:textId="77777777" w:rsidR="00DA3DA9" w:rsidRDefault="00DA3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04EF" w14:textId="77777777" w:rsidR="0027086E" w:rsidRDefault="0027086E">
      <w:r>
        <w:separator/>
      </w:r>
    </w:p>
  </w:footnote>
  <w:footnote w:type="continuationSeparator" w:id="0">
    <w:p w14:paraId="19047F16" w14:textId="77777777" w:rsidR="0027086E" w:rsidRDefault="00270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1" style="width:7.5pt;height:3pt" coordsize="" o:spt="100" o:bullet="t" adj="0,,0" path="" stroked="f">
        <v:stroke joinstyle="miter"/>
        <v:imagedata r:id="rId1" o:title="image19"/>
        <v:formulas/>
        <v:path o:connecttype="segments"/>
      </v:shape>
    </w:pict>
  </w:numPicBullet>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3"/>
    <w:rsid w:val="00000C34"/>
    <w:rsid w:val="00017320"/>
    <w:rsid w:val="00022163"/>
    <w:rsid w:val="000226B6"/>
    <w:rsid w:val="000233CC"/>
    <w:rsid w:val="00024704"/>
    <w:rsid w:val="000248B1"/>
    <w:rsid w:val="00024D3A"/>
    <w:rsid w:val="0002743B"/>
    <w:rsid w:val="0003239D"/>
    <w:rsid w:val="00033B12"/>
    <w:rsid w:val="00034F68"/>
    <w:rsid w:val="00035182"/>
    <w:rsid w:val="0004011A"/>
    <w:rsid w:val="0005133F"/>
    <w:rsid w:val="00051D76"/>
    <w:rsid w:val="00056142"/>
    <w:rsid w:val="00056590"/>
    <w:rsid w:val="000628DC"/>
    <w:rsid w:val="00064181"/>
    <w:rsid w:val="0006719E"/>
    <w:rsid w:val="00076385"/>
    <w:rsid w:val="0007702E"/>
    <w:rsid w:val="000824A8"/>
    <w:rsid w:val="00085F83"/>
    <w:rsid w:val="00085F8D"/>
    <w:rsid w:val="00097589"/>
    <w:rsid w:val="000A1A27"/>
    <w:rsid w:val="000A3DE1"/>
    <w:rsid w:val="000A3EF8"/>
    <w:rsid w:val="000A499A"/>
    <w:rsid w:val="000A5A35"/>
    <w:rsid w:val="000B0A68"/>
    <w:rsid w:val="000B1216"/>
    <w:rsid w:val="000B44C6"/>
    <w:rsid w:val="000B62CF"/>
    <w:rsid w:val="000B7788"/>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22703"/>
    <w:rsid w:val="001274C3"/>
    <w:rsid w:val="00131673"/>
    <w:rsid w:val="00132E0C"/>
    <w:rsid w:val="0013582C"/>
    <w:rsid w:val="00143401"/>
    <w:rsid w:val="00147C3B"/>
    <w:rsid w:val="00151280"/>
    <w:rsid w:val="00152A39"/>
    <w:rsid w:val="001552F1"/>
    <w:rsid w:val="001634D5"/>
    <w:rsid w:val="00171868"/>
    <w:rsid w:val="00173FBB"/>
    <w:rsid w:val="00176CEE"/>
    <w:rsid w:val="00177541"/>
    <w:rsid w:val="00194D11"/>
    <w:rsid w:val="00196D0C"/>
    <w:rsid w:val="001B26C7"/>
    <w:rsid w:val="001B798C"/>
    <w:rsid w:val="001C3896"/>
    <w:rsid w:val="001C4DE2"/>
    <w:rsid w:val="001D00DB"/>
    <w:rsid w:val="001D0C98"/>
    <w:rsid w:val="001D54FE"/>
    <w:rsid w:val="001E0099"/>
    <w:rsid w:val="001E1904"/>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086E"/>
    <w:rsid w:val="0027251F"/>
    <w:rsid w:val="002816B4"/>
    <w:rsid w:val="00287F0F"/>
    <w:rsid w:val="002B7D15"/>
    <w:rsid w:val="002C205A"/>
    <w:rsid w:val="002C45F5"/>
    <w:rsid w:val="002C59E4"/>
    <w:rsid w:val="002D260F"/>
    <w:rsid w:val="002D51ED"/>
    <w:rsid w:val="002D60B7"/>
    <w:rsid w:val="002F0055"/>
    <w:rsid w:val="002F0931"/>
    <w:rsid w:val="002F0E2E"/>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4472"/>
    <w:rsid w:val="00356FCF"/>
    <w:rsid w:val="0036168E"/>
    <w:rsid w:val="00363119"/>
    <w:rsid w:val="003644B2"/>
    <w:rsid w:val="00365F6B"/>
    <w:rsid w:val="00370E1E"/>
    <w:rsid w:val="00372407"/>
    <w:rsid w:val="003736A6"/>
    <w:rsid w:val="0037421A"/>
    <w:rsid w:val="00393FB8"/>
    <w:rsid w:val="00394962"/>
    <w:rsid w:val="00394DA8"/>
    <w:rsid w:val="00396B74"/>
    <w:rsid w:val="003A5AA9"/>
    <w:rsid w:val="003C0544"/>
    <w:rsid w:val="003C06CC"/>
    <w:rsid w:val="003C323B"/>
    <w:rsid w:val="003D11EE"/>
    <w:rsid w:val="003D445D"/>
    <w:rsid w:val="003D75F8"/>
    <w:rsid w:val="003F1E36"/>
    <w:rsid w:val="003F6D98"/>
    <w:rsid w:val="00405B8D"/>
    <w:rsid w:val="00406A8F"/>
    <w:rsid w:val="00406B9C"/>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3797C"/>
    <w:rsid w:val="00541538"/>
    <w:rsid w:val="0055167C"/>
    <w:rsid w:val="00554AEC"/>
    <w:rsid w:val="00557905"/>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87145"/>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3601A"/>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0716"/>
    <w:rsid w:val="0070392C"/>
    <w:rsid w:val="0070579E"/>
    <w:rsid w:val="00711887"/>
    <w:rsid w:val="00712F6F"/>
    <w:rsid w:val="007138AE"/>
    <w:rsid w:val="007329C5"/>
    <w:rsid w:val="007461A6"/>
    <w:rsid w:val="00747938"/>
    <w:rsid w:val="0075012A"/>
    <w:rsid w:val="00762339"/>
    <w:rsid w:val="00762C02"/>
    <w:rsid w:val="0077435B"/>
    <w:rsid w:val="007815CB"/>
    <w:rsid w:val="0078439A"/>
    <w:rsid w:val="007903BF"/>
    <w:rsid w:val="007947F9"/>
    <w:rsid w:val="00796B3D"/>
    <w:rsid w:val="00797E8E"/>
    <w:rsid w:val="007A4696"/>
    <w:rsid w:val="007B1213"/>
    <w:rsid w:val="007B22AC"/>
    <w:rsid w:val="007C3CB3"/>
    <w:rsid w:val="007C79B4"/>
    <w:rsid w:val="007D4954"/>
    <w:rsid w:val="007E108C"/>
    <w:rsid w:val="007E3BB8"/>
    <w:rsid w:val="007E6147"/>
    <w:rsid w:val="007E6242"/>
    <w:rsid w:val="007F04E9"/>
    <w:rsid w:val="00802248"/>
    <w:rsid w:val="008052C0"/>
    <w:rsid w:val="00814122"/>
    <w:rsid w:val="00815FAE"/>
    <w:rsid w:val="00820E88"/>
    <w:rsid w:val="00826FEE"/>
    <w:rsid w:val="00840FD6"/>
    <w:rsid w:val="00843E1D"/>
    <w:rsid w:val="00845186"/>
    <w:rsid w:val="00854108"/>
    <w:rsid w:val="00855CB3"/>
    <w:rsid w:val="00871214"/>
    <w:rsid w:val="008734D5"/>
    <w:rsid w:val="00880EA0"/>
    <w:rsid w:val="008A30B2"/>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17D6"/>
    <w:rsid w:val="0095516B"/>
    <w:rsid w:val="00961789"/>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A70BD"/>
    <w:rsid w:val="00AB2B5C"/>
    <w:rsid w:val="00AB3C3E"/>
    <w:rsid w:val="00AB3C58"/>
    <w:rsid w:val="00AB649A"/>
    <w:rsid w:val="00AB6774"/>
    <w:rsid w:val="00AF5FCB"/>
    <w:rsid w:val="00B0042D"/>
    <w:rsid w:val="00B033D8"/>
    <w:rsid w:val="00B0739C"/>
    <w:rsid w:val="00B14968"/>
    <w:rsid w:val="00B151F7"/>
    <w:rsid w:val="00B21A48"/>
    <w:rsid w:val="00B23987"/>
    <w:rsid w:val="00B37617"/>
    <w:rsid w:val="00B403D5"/>
    <w:rsid w:val="00B45060"/>
    <w:rsid w:val="00B47773"/>
    <w:rsid w:val="00B50170"/>
    <w:rsid w:val="00B54199"/>
    <w:rsid w:val="00B5638E"/>
    <w:rsid w:val="00B6166A"/>
    <w:rsid w:val="00B84A83"/>
    <w:rsid w:val="00B868EF"/>
    <w:rsid w:val="00B9075F"/>
    <w:rsid w:val="00BA0C23"/>
    <w:rsid w:val="00BA219E"/>
    <w:rsid w:val="00BA712B"/>
    <w:rsid w:val="00BA7A6A"/>
    <w:rsid w:val="00BA7B99"/>
    <w:rsid w:val="00BB7D03"/>
    <w:rsid w:val="00BC464A"/>
    <w:rsid w:val="00BC7623"/>
    <w:rsid w:val="00BE4935"/>
    <w:rsid w:val="00C01E04"/>
    <w:rsid w:val="00C058CA"/>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3528"/>
    <w:rsid w:val="00CC7ADC"/>
    <w:rsid w:val="00CF0694"/>
    <w:rsid w:val="00CF3838"/>
    <w:rsid w:val="00CF71F6"/>
    <w:rsid w:val="00D000BF"/>
    <w:rsid w:val="00D000DB"/>
    <w:rsid w:val="00D0120B"/>
    <w:rsid w:val="00D01AC8"/>
    <w:rsid w:val="00D172AA"/>
    <w:rsid w:val="00D208BA"/>
    <w:rsid w:val="00D20CAA"/>
    <w:rsid w:val="00D22F1C"/>
    <w:rsid w:val="00D253E7"/>
    <w:rsid w:val="00D26381"/>
    <w:rsid w:val="00D3790F"/>
    <w:rsid w:val="00D41511"/>
    <w:rsid w:val="00D476CB"/>
    <w:rsid w:val="00D5224F"/>
    <w:rsid w:val="00D5390E"/>
    <w:rsid w:val="00D57A4E"/>
    <w:rsid w:val="00D57BD1"/>
    <w:rsid w:val="00D606E2"/>
    <w:rsid w:val="00D61699"/>
    <w:rsid w:val="00D64660"/>
    <w:rsid w:val="00D66FB0"/>
    <w:rsid w:val="00D7545B"/>
    <w:rsid w:val="00D96C4B"/>
    <w:rsid w:val="00DA1841"/>
    <w:rsid w:val="00DA375C"/>
    <w:rsid w:val="00DA3DA9"/>
    <w:rsid w:val="00DB6149"/>
    <w:rsid w:val="00DC4CD8"/>
    <w:rsid w:val="00DC63BC"/>
    <w:rsid w:val="00DC6F5B"/>
    <w:rsid w:val="00DC7532"/>
    <w:rsid w:val="00DD73EF"/>
    <w:rsid w:val="00DE0FCF"/>
    <w:rsid w:val="00DF0F6F"/>
    <w:rsid w:val="00E0369A"/>
    <w:rsid w:val="00E12B55"/>
    <w:rsid w:val="00E52C4E"/>
    <w:rsid w:val="00E6069B"/>
    <w:rsid w:val="00E61279"/>
    <w:rsid w:val="00E82552"/>
    <w:rsid w:val="00E907C7"/>
    <w:rsid w:val="00E96C68"/>
    <w:rsid w:val="00E97AB4"/>
    <w:rsid w:val="00EB05CC"/>
    <w:rsid w:val="00EC2E9E"/>
    <w:rsid w:val="00EC4B50"/>
    <w:rsid w:val="00ED5403"/>
    <w:rsid w:val="00EE220F"/>
    <w:rsid w:val="00EF0C35"/>
    <w:rsid w:val="00F01287"/>
    <w:rsid w:val="00F1128D"/>
    <w:rsid w:val="00F14424"/>
    <w:rsid w:val="00F158FE"/>
    <w:rsid w:val="00F175F0"/>
    <w:rsid w:val="00F25D41"/>
    <w:rsid w:val="00F32BFD"/>
    <w:rsid w:val="00F32D7E"/>
    <w:rsid w:val="00F46411"/>
    <w:rsid w:val="00F5241A"/>
    <w:rsid w:val="00F61588"/>
    <w:rsid w:val="00F7653C"/>
    <w:rsid w:val="00F816F8"/>
    <w:rsid w:val="00F86708"/>
    <w:rsid w:val="00F87D56"/>
    <w:rsid w:val="00F92924"/>
    <w:rsid w:val="00F92BC2"/>
    <w:rsid w:val="00F93F64"/>
    <w:rsid w:val="00FA10AF"/>
    <w:rsid w:val="00FA247C"/>
    <w:rsid w:val="00FA7462"/>
    <w:rsid w:val="00FB4384"/>
    <w:rsid w:val="00FD691B"/>
    <w:rsid w:val="00FD7D54"/>
    <w:rsid w:val="00FE1C5D"/>
    <w:rsid w:val="00FE34BF"/>
    <w:rsid w:val="00FE41DB"/>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91B44"/>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A9"/>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DA3DA9"/>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DA3DA9"/>
    <w:pPr>
      <w:spacing w:line="525" w:lineRule="exact"/>
      <w:jc w:val="center"/>
    </w:pPr>
  </w:style>
  <w:style w:type="paragraph" w:customStyle="1" w:styleId="Style2">
    <w:name w:val="Style2"/>
    <w:basedOn w:val="Normal"/>
    <w:uiPriority w:val="99"/>
    <w:rsid w:val="00DA3DA9"/>
  </w:style>
  <w:style w:type="paragraph" w:customStyle="1" w:styleId="Style3">
    <w:name w:val="Style3"/>
    <w:basedOn w:val="Normal"/>
    <w:uiPriority w:val="99"/>
    <w:rsid w:val="00DA3DA9"/>
    <w:pPr>
      <w:spacing w:line="266" w:lineRule="exact"/>
    </w:pPr>
  </w:style>
  <w:style w:type="paragraph" w:customStyle="1" w:styleId="Style4">
    <w:name w:val="Style4"/>
    <w:basedOn w:val="Normal"/>
    <w:uiPriority w:val="99"/>
    <w:rsid w:val="00DA3DA9"/>
  </w:style>
  <w:style w:type="paragraph" w:customStyle="1" w:styleId="Style5">
    <w:name w:val="Style5"/>
    <w:basedOn w:val="Normal"/>
    <w:uiPriority w:val="99"/>
    <w:rsid w:val="00DA3DA9"/>
    <w:pPr>
      <w:spacing w:line="280" w:lineRule="exact"/>
    </w:pPr>
  </w:style>
  <w:style w:type="paragraph" w:customStyle="1" w:styleId="Style6">
    <w:name w:val="Style6"/>
    <w:basedOn w:val="Normal"/>
    <w:uiPriority w:val="99"/>
    <w:rsid w:val="00DA3DA9"/>
    <w:pPr>
      <w:spacing w:line="266" w:lineRule="exact"/>
      <w:ind w:firstLine="825"/>
    </w:pPr>
  </w:style>
  <w:style w:type="paragraph" w:customStyle="1" w:styleId="Style7">
    <w:name w:val="Style7"/>
    <w:basedOn w:val="Normal"/>
    <w:uiPriority w:val="99"/>
    <w:rsid w:val="00DA3DA9"/>
    <w:pPr>
      <w:spacing w:line="273" w:lineRule="exact"/>
    </w:pPr>
  </w:style>
  <w:style w:type="paragraph" w:customStyle="1" w:styleId="Style8">
    <w:name w:val="Style8"/>
    <w:basedOn w:val="Normal"/>
    <w:uiPriority w:val="99"/>
    <w:rsid w:val="00DA3DA9"/>
    <w:pPr>
      <w:spacing w:line="266" w:lineRule="exact"/>
      <w:ind w:hanging="482"/>
    </w:pPr>
  </w:style>
  <w:style w:type="paragraph" w:customStyle="1" w:styleId="Style9">
    <w:name w:val="Style9"/>
    <w:basedOn w:val="Normal"/>
    <w:uiPriority w:val="99"/>
    <w:rsid w:val="00DA3DA9"/>
    <w:pPr>
      <w:spacing w:line="269" w:lineRule="exact"/>
      <w:ind w:firstLine="370"/>
    </w:pPr>
  </w:style>
  <w:style w:type="paragraph" w:customStyle="1" w:styleId="Style10">
    <w:name w:val="Style10"/>
    <w:basedOn w:val="Normal"/>
    <w:uiPriority w:val="99"/>
    <w:rsid w:val="00DA3DA9"/>
  </w:style>
  <w:style w:type="paragraph" w:customStyle="1" w:styleId="Style11">
    <w:name w:val="Style11"/>
    <w:basedOn w:val="Normal"/>
    <w:uiPriority w:val="99"/>
    <w:rsid w:val="00DA3DA9"/>
  </w:style>
  <w:style w:type="paragraph" w:customStyle="1" w:styleId="Style12">
    <w:name w:val="Style12"/>
    <w:basedOn w:val="Normal"/>
    <w:uiPriority w:val="99"/>
    <w:rsid w:val="00DA3DA9"/>
  </w:style>
  <w:style w:type="character" w:customStyle="1" w:styleId="FontStyle14">
    <w:name w:val="Font Style14"/>
    <w:uiPriority w:val="99"/>
    <w:rsid w:val="00DA3DA9"/>
    <w:rPr>
      <w:rFonts w:ascii="Arial" w:hAnsi="Arial" w:cs="Arial"/>
      <w:sz w:val="20"/>
      <w:szCs w:val="20"/>
    </w:rPr>
  </w:style>
  <w:style w:type="character" w:customStyle="1" w:styleId="FontStyle15">
    <w:name w:val="Font Style15"/>
    <w:uiPriority w:val="99"/>
    <w:rsid w:val="00DA3DA9"/>
    <w:rPr>
      <w:rFonts w:ascii="Arial" w:hAnsi="Arial" w:cs="Arial"/>
      <w:b/>
      <w:bCs/>
      <w:sz w:val="20"/>
      <w:szCs w:val="20"/>
    </w:rPr>
  </w:style>
  <w:style w:type="character" w:customStyle="1" w:styleId="FontStyle16">
    <w:name w:val="Font Style16"/>
    <w:uiPriority w:val="99"/>
    <w:rsid w:val="00DA3DA9"/>
    <w:rPr>
      <w:rFonts w:ascii="Arial" w:hAnsi="Arial" w:cs="Arial"/>
      <w:sz w:val="26"/>
      <w:szCs w:val="26"/>
    </w:rPr>
  </w:style>
  <w:style w:type="character" w:customStyle="1" w:styleId="FontStyle17">
    <w:name w:val="Font Style17"/>
    <w:uiPriority w:val="99"/>
    <w:rsid w:val="00DA3DA9"/>
    <w:rPr>
      <w:rFonts w:ascii="Arial" w:hAnsi="Arial" w:cs="Arial"/>
      <w:b/>
      <w:bCs/>
      <w:sz w:val="18"/>
      <w:szCs w:val="18"/>
    </w:rPr>
  </w:style>
  <w:style w:type="character" w:customStyle="1" w:styleId="FontStyle18">
    <w:name w:val="Font Style18"/>
    <w:uiPriority w:val="99"/>
    <w:rsid w:val="00DA3DA9"/>
    <w:rPr>
      <w:rFonts w:ascii="Arial" w:hAnsi="Arial" w:cs="Arial"/>
      <w:sz w:val="18"/>
      <w:szCs w:val="18"/>
    </w:rPr>
  </w:style>
  <w:style w:type="character" w:customStyle="1" w:styleId="FontStyle19">
    <w:name w:val="Font Style19"/>
    <w:uiPriority w:val="99"/>
    <w:rsid w:val="00DA3DA9"/>
    <w:rPr>
      <w:rFonts w:ascii="Arial" w:hAnsi="Arial" w:cs="Arial"/>
      <w:sz w:val="16"/>
      <w:szCs w:val="16"/>
    </w:rPr>
  </w:style>
  <w:style w:type="paragraph" w:styleId="Sansinterligne">
    <w:name w:val="No Spacing"/>
    <w:link w:val="SansinterligneCar"/>
    <w:uiPriority w:val="1"/>
    <w:rsid w:val="00DA3DA9"/>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DA3DA9"/>
    <w:pPr>
      <w:tabs>
        <w:tab w:val="center" w:pos="4536"/>
        <w:tab w:val="right" w:pos="9072"/>
      </w:tabs>
    </w:pPr>
  </w:style>
  <w:style w:type="character" w:customStyle="1" w:styleId="En-tteCar">
    <w:name w:val="En-tête Car"/>
    <w:link w:val="En-tte"/>
    <w:uiPriority w:val="99"/>
    <w:rsid w:val="00DA3DA9"/>
    <w:rPr>
      <w:rFonts w:ascii="Tahoma" w:eastAsia="Times New Roman" w:hAnsi="Tahoma" w:cs="Calibri"/>
      <w:szCs w:val="24"/>
    </w:rPr>
  </w:style>
  <w:style w:type="paragraph" w:styleId="Pieddepage">
    <w:name w:val="footer"/>
    <w:basedOn w:val="Normal"/>
    <w:link w:val="PieddepageCar"/>
    <w:uiPriority w:val="99"/>
    <w:unhideWhenUsed/>
    <w:rsid w:val="00DA3DA9"/>
    <w:pPr>
      <w:tabs>
        <w:tab w:val="center" w:pos="4536"/>
        <w:tab w:val="right" w:pos="9072"/>
      </w:tabs>
    </w:pPr>
  </w:style>
  <w:style w:type="character" w:customStyle="1" w:styleId="PieddepageCar">
    <w:name w:val="Pied de page Car"/>
    <w:link w:val="Pieddepage"/>
    <w:uiPriority w:val="99"/>
    <w:rsid w:val="00DA3DA9"/>
    <w:rPr>
      <w:rFonts w:ascii="Tahoma" w:eastAsia="Times New Roman" w:hAnsi="Tahoma" w:cs="Calibri"/>
      <w:szCs w:val="24"/>
    </w:rPr>
  </w:style>
  <w:style w:type="character" w:customStyle="1" w:styleId="Titre2Car">
    <w:name w:val="Titre 2 Car"/>
    <w:link w:val="Titre2"/>
    <w:rsid w:val="00DA3DA9"/>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DA3DA9"/>
    <w:rPr>
      <w:rFonts w:ascii="Times New Roman" w:eastAsia="Times New Roman" w:hAnsi="Times New Roman" w:cs="Calibri"/>
      <w:sz w:val="24"/>
      <w:szCs w:val="24"/>
    </w:rPr>
  </w:style>
  <w:style w:type="paragraph" w:styleId="Paragraphedeliste">
    <w:name w:val="List Paragraph"/>
    <w:basedOn w:val="Normal"/>
    <w:uiPriority w:val="34"/>
    <w:rsid w:val="00DA3DA9"/>
    <w:pPr>
      <w:ind w:left="708"/>
    </w:pPr>
  </w:style>
  <w:style w:type="paragraph" w:customStyle="1" w:styleId="Questions">
    <w:name w:val="Questions"/>
    <w:basedOn w:val="Normal"/>
    <w:link w:val="QuestionsCar"/>
    <w:autoRedefine/>
    <w:qFormat/>
    <w:rsid w:val="00DA3DA9"/>
    <w:pPr>
      <w:numPr>
        <w:numId w:val="5"/>
      </w:numPr>
      <w:tabs>
        <w:tab w:val="left" w:pos="412"/>
      </w:tabs>
      <w:spacing w:before="5"/>
    </w:pPr>
    <w:rPr>
      <w:rFonts w:cs="Tahoma"/>
      <w:b/>
      <w:sz w:val="24"/>
    </w:rPr>
  </w:style>
  <w:style w:type="character" w:customStyle="1" w:styleId="QuestionsCar">
    <w:name w:val="Questions Car"/>
    <w:link w:val="Questions"/>
    <w:rsid w:val="00DA3DA9"/>
    <w:rPr>
      <w:rFonts w:ascii="Tahoma" w:eastAsia="Times New Roman" w:hAnsi="Tahoma" w:cs="Tahoma"/>
      <w:b/>
      <w:sz w:val="24"/>
      <w:szCs w:val="24"/>
    </w:rPr>
  </w:style>
  <w:style w:type="paragraph" w:customStyle="1" w:styleId="TAF">
    <w:name w:val="TAF"/>
    <w:basedOn w:val="Sansinterligne"/>
    <w:link w:val="TAFCar"/>
    <w:qFormat/>
    <w:rsid w:val="00DA3DA9"/>
    <w:pPr>
      <w:jc w:val="center"/>
    </w:pPr>
    <w:rPr>
      <w:rFonts w:ascii="Tahoma" w:hAnsi="Tahoma" w:cs="Tahoma"/>
      <w:b/>
      <w:sz w:val="20"/>
      <w:szCs w:val="20"/>
      <w:u w:val="single"/>
    </w:rPr>
  </w:style>
  <w:style w:type="character" w:customStyle="1" w:styleId="TAFCar">
    <w:name w:val="TAF Car"/>
    <w:link w:val="TAF"/>
    <w:rsid w:val="00DA3DA9"/>
    <w:rPr>
      <w:rFonts w:ascii="Tahoma" w:eastAsia="Times New Roman" w:hAnsi="Tahoma" w:cs="Tahoma"/>
      <w:b/>
      <w:u w:val="single"/>
    </w:rPr>
  </w:style>
  <w:style w:type="paragraph" w:customStyle="1" w:styleId="Lettres">
    <w:name w:val="Lettres"/>
    <w:basedOn w:val="Normal"/>
    <w:link w:val="LettresCar"/>
    <w:qFormat/>
    <w:rsid w:val="00DA3DA9"/>
    <w:pPr>
      <w:numPr>
        <w:numId w:val="1"/>
      </w:numPr>
      <w:spacing w:after="60"/>
    </w:pPr>
    <w:rPr>
      <w:b/>
      <w:sz w:val="24"/>
    </w:rPr>
  </w:style>
  <w:style w:type="character" w:customStyle="1" w:styleId="LettresCar">
    <w:name w:val="Lettres Car"/>
    <w:link w:val="Lettres"/>
    <w:rsid w:val="00DA3DA9"/>
    <w:rPr>
      <w:rFonts w:ascii="Tahoma" w:eastAsia="Times New Roman" w:hAnsi="Tahoma" w:cs="Calibri"/>
      <w:b/>
      <w:sz w:val="24"/>
      <w:szCs w:val="24"/>
    </w:rPr>
  </w:style>
  <w:style w:type="paragraph" w:styleId="Titre">
    <w:name w:val="Title"/>
    <w:basedOn w:val="Normal"/>
    <w:next w:val="Normal"/>
    <w:link w:val="TitreCar"/>
    <w:uiPriority w:val="10"/>
    <w:qFormat/>
    <w:rsid w:val="00DA3DA9"/>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DA3DA9"/>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DA3DA9"/>
    <w:pPr>
      <w:spacing w:after="60"/>
      <w:jc w:val="center"/>
      <w:outlineLvl w:val="1"/>
    </w:pPr>
    <w:rPr>
      <w:rFonts w:ascii="Cambria" w:hAnsi="Cambria"/>
    </w:rPr>
  </w:style>
  <w:style w:type="character" w:customStyle="1" w:styleId="Sous-titreCar">
    <w:name w:val="Sous-titre Car"/>
    <w:link w:val="Sous-titre"/>
    <w:uiPriority w:val="11"/>
    <w:rsid w:val="00DA3DA9"/>
    <w:rPr>
      <w:rFonts w:ascii="Cambria" w:eastAsia="Times New Roman" w:hAnsi="Cambria" w:cs="Calibri"/>
      <w:szCs w:val="24"/>
    </w:rPr>
  </w:style>
  <w:style w:type="table" w:styleId="Grilledutableau">
    <w:name w:val="Table Grid"/>
    <w:basedOn w:val="TableauNormal"/>
    <w:uiPriority w:val="59"/>
    <w:rsid w:val="00DA3DA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DA3DA9"/>
    <w:rPr>
      <w:rFonts w:ascii="Times New Roman" w:hAnsi="Times New Roman" w:cs="Times New Roman"/>
      <w:b/>
      <w:bCs/>
      <w:sz w:val="20"/>
      <w:szCs w:val="20"/>
    </w:rPr>
  </w:style>
  <w:style w:type="paragraph" w:customStyle="1" w:styleId="Style14">
    <w:name w:val="Style14"/>
    <w:basedOn w:val="Normal"/>
    <w:link w:val="Style14Car"/>
    <w:uiPriority w:val="99"/>
    <w:rsid w:val="00DA3DA9"/>
    <w:pPr>
      <w:spacing w:line="252" w:lineRule="exact"/>
      <w:ind w:hanging="405"/>
    </w:pPr>
  </w:style>
  <w:style w:type="character" w:customStyle="1" w:styleId="FontStyle21">
    <w:name w:val="Font Style21"/>
    <w:uiPriority w:val="99"/>
    <w:rsid w:val="00DA3DA9"/>
    <w:rPr>
      <w:rFonts w:ascii="Book Antiqua" w:hAnsi="Book Antiqua" w:cs="Book Antiqua"/>
      <w:spacing w:val="20"/>
      <w:sz w:val="20"/>
      <w:szCs w:val="20"/>
    </w:rPr>
  </w:style>
  <w:style w:type="character" w:customStyle="1" w:styleId="FontStyle22">
    <w:name w:val="Font Style22"/>
    <w:uiPriority w:val="99"/>
    <w:rsid w:val="00DA3DA9"/>
    <w:rPr>
      <w:rFonts w:ascii="Arial" w:hAnsi="Arial" w:cs="Arial"/>
      <w:b/>
      <w:bCs/>
      <w:spacing w:val="20"/>
      <w:sz w:val="18"/>
      <w:szCs w:val="18"/>
    </w:rPr>
  </w:style>
  <w:style w:type="character" w:customStyle="1" w:styleId="FontStyle13">
    <w:name w:val="Font Style13"/>
    <w:uiPriority w:val="99"/>
    <w:rsid w:val="00DA3DA9"/>
    <w:rPr>
      <w:rFonts w:ascii="Arial Unicode MS" w:eastAsia="Arial Unicode MS" w:cs="Arial Unicode MS"/>
      <w:sz w:val="20"/>
      <w:szCs w:val="20"/>
    </w:rPr>
  </w:style>
  <w:style w:type="character" w:customStyle="1" w:styleId="FontStyle12">
    <w:name w:val="Font Style12"/>
    <w:uiPriority w:val="99"/>
    <w:rsid w:val="00DA3DA9"/>
    <w:rPr>
      <w:rFonts w:ascii="Arial Unicode MS" w:eastAsia="Arial Unicode MS" w:cs="Arial Unicode MS"/>
      <w:b/>
      <w:bCs/>
      <w:sz w:val="20"/>
      <w:szCs w:val="20"/>
    </w:rPr>
  </w:style>
  <w:style w:type="character" w:customStyle="1" w:styleId="FontStyle23">
    <w:name w:val="Font Style23"/>
    <w:uiPriority w:val="99"/>
    <w:rsid w:val="00DA3DA9"/>
    <w:rPr>
      <w:rFonts w:ascii="Times New Roman" w:hAnsi="Times New Roman" w:cs="Times New Roman"/>
      <w:sz w:val="20"/>
      <w:szCs w:val="20"/>
    </w:rPr>
  </w:style>
  <w:style w:type="character" w:customStyle="1" w:styleId="FontStyle24">
    <w:name w:val="Font Style24"/>
    <w:uiPriority w:val="99"/>
    <w:rsid w:val="00DA3DA9"/>
    <w:rPr>
      <w:rFonts w:ascii="Tahoma" w:hAnsi="Tahoma" w:cs="Tahoma"/>
      <w:b/>
      <w:bCs/>
      <w:sz w:val="22"/>
      <w:szCs w:val="22"/>
    </w:rPr>
  </w:style>
  <w:style w:type="character" w:customStyle="1" w:styleId="FontStyle25">
    <w:name w:val="Font Style25"/>
    <w:uiPriority w:val="99"/>
    <w:rsid w:val="00DA3DA9"/>
    <w:rPr>
      <w:rFonts w:ascii="Times New Roman" w:hAnsi="Times New Roman" w:cs="Times New Roman"/>
      <w:b/>
      <w:bCs/>
      <w:i/>
      <w:iCs/>
      <w:sz w:val="20"/>
      <w:szCs w:val="20"/>
    </w:rPr>
  </w:style>
  <w:style w:type="paragraph" w:customStyle="1" w:styleId="Style13">
    <w:name w:val="Style13"/>
    <w:basedOn w:val="Normal"/>
    <w:uiPriority w:val="99"/>
    <w:rsid w:val="00DA3DA9"/>
  </w:style>
  <w:style w:type="character" w:customStyle="1" w:styleId="FontStyle26">
    <w:name w:val="Font Style26"/>
    <w:uiPriority w:val="99"/>
    <w:rsid w:val="00DA3DA9"/>
    <w:rPr>
      <w:rFonts w:ascii="Times New Roman" w:hAnsi="Times New Roman" w:cs="Times New Roman"/>
      <w:i/>
      <w:iCs/>
      <w:sz w:val="20"/>
      <w:szCs w:val="20"/>
    </w:rPr>
  </w:style>
  <w:style w:type="paragraph" w:customStyle="1" w:styleId="AnneSujet">
    <w:name w:val="AnnéeSujet"/>
    <w:basedOn w:val="Titre"/>
    <w:link w:val="AnneSujetCar"/>
    <w:qFormat/>
    <w:rsid w:val="00DA3DA9"/>
    <w:rPr>
      <w:rFonts w:ascii="Tahoma" w:hAnsi="Tahoma" w:cs="Tahoma"/>
      <w:b/>
      <w:sz w:val="36"/>
      <w:szCs w:val="36"/>
    </w:rPr>
  </w:style>
  <w:style w:type="paragraph" w:customStyle="1" w:styleId="Dossier">
    <w:name w:val="Dossier"/>
    <w:basedOn w:val="Normal"/>
    <w:autoRedefine/>
    <w:uiPriority w:val="99"/>
    <w:rsid w:val="00DA3DA9"/>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DA3DA9"/>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DA3DA9"/>
  </w:style>
  <w:style w:type="paragraph" w:customStyle="1" w:styleId="Style16">
    <w:name w:val="Style16"/>
    <w:basedOn w:val="Normal"/>
    <w:uiPriority w:val="99"/>
    <w:rsid w:val="00DA3DA9"/>
    <w:pPr>
      <w:spacing w:line="273" w:lineRule="exact"/>
      <w:ind w:hanging="412"/>
    </w:pPr>
  </w:style>
  <w:style w:type="paragraph" w:customStyle="1" w:styleId="Style17">
    <w:name w:val="Style17"/>
    <w:basedOn w:val="Normal"/>
    <w:uiPriority w:val="99"/>
    <w:rsid w:val="00DA3DA9"/>
    <w:pPr>
      <w:spacing w:line="280" w:lineRule="exact"/>
      <w:jc w:val="center"/>
    </w:pPr>
  </w:style>
  <w:style w:type="character" w:customStyle="1" w:styleId="FontStyle27">
    <w:name w:val="Font Style27"/>
    <w:uiPriority w:val="99"/>
    <w:rsid w:val="00DA3DA9"/>
    <w:rPr>
      <w:rFonts w:ascii="Arial" w:hAnsi="Arial" w:cs="Arial"/>
      <w:b/>
      <w:bCs/>
      <w:sz w:val="20"/>
      <w:szCs w:val="20"/>
    </w:rPr>
  </w:style>
  <w:style w:type="paragraph" w:customStyle="1" w:styleId="Style18">
    <w:name w:val="Style18"/>
    <w:basedOn w:val="Normal"/>
    <w:uiPriority w:val="99"/>
    <w:rsid w:val="00DA3DA9"/>
  </w:style>
  <w:style w:type="character" w:customStyle="1" w:styleId="FontStyle29">
    <w:name w:val="Font Style29"/>
    <w:uiPriority w:val="99"/>
    <w:rsid w:val="00DA3DA9"/>
    <w:rPr>
      <w:rFonts w:ascii="Times New Roman" w:hAnsi="Times New Roman" w:cs="Times New Roman"/>
      <w:b/>
      <w:bCs/>
      <w:sz w:val="22"/>
      <w:szCs w:val="22"/>
    </w:rPr>
  </w:style>
  <w:style w:type="paragraph" w:customStyle="1" w:styleId="Question">
    <w:name w:val="Question"/>
    <w:basedOn w:val="Style14"/>
    <w:link w:val="QuestionCar1"/>
    <w:rsid w:val="00DA3DA9"/>
    <w:pPr>
      <w:tabs>
        <w:tab w:val="left" w:pos="412"/>
      </w:tabs>
      <w:spacing w:before="5" w:line="240" w:lineRule="auto"/>
      <w:ind w:left="714" w:hanging="357"/>
    </w:pPr>
    <w:rPr>
      <w:rFonts w:cs="Tahoma"/>
    </w:rPr>
  </w:style>
  <w:style w:type="character" w:customStyle="1" w:styleId="Style14Car">
    <w:name w:val="Style14 Car"/>
    <w:link w:val="Style14"/>
    <w:uiPriority w:val="99"/>
    <w:rsid w:val="00DA3DA9"/>
    <w:rPr>
      <w:rFonts w:ascii="Tahoma" w:eastAsia="Times New Roman" w:hAnsi="Tahoma" w:cs="Calibri"/>
      <w:szCs w:val="24"/>
    </w:rPr>
  </w:style>
  <w:style w:type="character" w:customStyle="1" w:styleId="QuestionCar">
    <w:name w:val="Question Car"/>
    <w:rsid w:val="00DA3DA9"/>
    <w:rPr>
      <w:rFonts w:ascii="Times New Roman" w:eastAsia="Times New Roman" w:hAnsi="Times New Roman"/>
      <w:sz w:val="24"/>
      <w:szCs w:val="24"/>
    </w:rPr>
  </w:style>
  <w:style w:type="character" w:customStyle="1" w:styleId="QuestionCar1">
    <w:name w:val="Question Car1"/>
    <w:link w:val="Question"/>
    <w:rsid w:val="00DA3DA9"/>
    <w:rPr>
      <w:rFonts w:ascii="Tahoma" w:eastAsia="Times New Roman" w:hAnsi="Tahoma" w:cs="Tahoma"/>
      <w:szCs w:val="24"/>
    </w:rPr>
  </w:style>
  <w:style w:type="paragraph" w:customStyle="1" w:styleId="Partie">
    <w:name w:val="Partie"/>
    <w:basedOn w:val="Normal"/>
    <w:link w:val="PartieCar"/>
    <w:qFormat/>
    <w:rsid w:val="00DA3DA9"/>
    <w:rPr>
      <w:rFonts w:cs="Tahoma"/>
      <w:b/>
      <w:sz w:val="24"/>
      <w:u w:val="single"/>
    </w:rPr>
  </w:style>
  <w:style w:type="character" w:customStyle="1" w:styleId="PartieCar">
    <w:name w:val="Partie Car"/>
    <w:link w:val="Partie"/>
    <w:rsid w:val="00DA3DA9"/>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DA3DA9"/>
    <w:pPr>
      <w:numPr>
        <w:numId w:val="3"/>
      </w:numPr>
      <w:spacing w:after="202" w:line="276" w:lineRule="auto"/>
    </w:pPr>
    <w:rPr>
      <w:rFonts w:cs="Tahoma"/>
      <w:color w:val="000000"/>
      <w:szCs w:val="20"/>
    </w:rPr>
  </w:style>
  <w:style w:type="character" w:customStyle="1" w:styleId="QuestionsManaCar">
    <w:name w:val="QuestionsMana Car"/>
    <w:link w:val="QuestionsMana"/>
    <w:locked/>
    <w:rsid w:val="00DA3DA9"/>
    <w:rPr>
      <w:rFonts w:ascii="Tahoma" w:eastAsia="Times New Roman" w:hAnsi="Tahoma" w:cs="Tahoma"/>
      <w:color w:val="000000"/>
    </w:rPr>
  </w:style>
  <w:style w:type="paragraph" w:customStyle="1" w:styleId="AnnexeMana">
    <w:name w:val="AnnexeMana"/>
    <w:basedOn w:val="Normal"/>
    <w:link w:val="AnnexeManaCar"/>
    <w:qFormat/>
    <w:rsid w:val="00DA3DA9"/>
    <w:pPr>
      <w:spacing w:line="276" w:lineRule="auto"/>
    </w:pPr>
    <w:rPr>
      <w:rFonts w:cs="Tahoma"/>
      <w:b/>
      <w:bCs/>
      <w:color w:val="000000"/>
      <w:sz w:val="22"/>
      <w:szCs w:val="20"/>
      <w:u w:val="single"/>
    </w:rPr>
  </w:style>
  <w:style w:type="character" w:customStyle="1" w:styleId="AnnexeManaCar">
    <w:name w:val="AnnexeMana Car"/>
    <w:link w:val="AnnexeMana"/>
    <w:locked/>
    <w:rsid w:val="00DA3DA9"/>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B949-F5C2-4F57-BC95-24FB009B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0</TotalTime>
  <Pages>4</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6936</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dc:creator>
  <cp:keywords/>
  <cp:lastModifiedBy>www.stmg.education</cp:lastModifiedBy>
  <cp:revision>3</cp:revision>
  <dcterms:created xsi:type="dcterms:W3CDTF">2019-11-27T04:13:00Z</dcterms:created>
  <dcterms:modified xsi:type="dcterms:W3CDTF">2019-11-27T04:23:00Z</dcterms:modified>
</cp:coreProperties>
</file>